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C3B1" w14:textId="77777777" w:rsidR="005E2BB5" w:rsidRPr="00A72EC6" w:rsidRDefault="00E51D82" w:rsidP="00193307">
      <w:pPr>
        <w:pStyle w:val="ListeParagraf"/>
        <w:numPr>
          <w:ilvl w:val="0"/>
          <w:numId w:val="1"/>
        </w:numPr>
        <w:spacing w:line="480" w:lineRule="auto"/>
        <w:jc w:val="both"/>
        <w:rPr>
          <w:rFonts w:ascii="Arial" w:hAnsi="Arial" w:cs="Arial"/>
          <w:b/>
        </w:rPr>
      </w:pPr>
      <w:r w:rsidRPr="00A72EC6">
        <w:rPr>
          <w:rFonts w:ascii="Arial" w:hAnsi="Arial" w:cs="Arial"/>
          <w:b/>
        </w:rPr>
        <w:t>LİDERLİK, YÖNETİM ve KALİTE</w:t>
      </w:r>
    </w:p>
    <w:p w14:paraId="5ADA4719" w14:textId="77777777" w:rsidR="00E720D6" w:rsidRPr="00A72EC6" w:rsidRDefault="00E51D82" w:rsidP="00193307">
      <w:pPr>
        <w:spacing w:line="480" w:lineRule="auto"/>
        <w:ind w:left="360"/>
        <w:jc w:val="both"/>
        <w:rPr>
          <w:rFonts w:ascii="Arial" w:hAnsi="Arial" w:cs="Arial"/>
          <w:b/>
        </w:rPr>
      </w:pPr>
      <w:r w:rsidRPr="00A72EC6">
        <w:rPr>
          <w:rFonts w:ascii="Arial" w:hAnsi="Arial" w:cs="Arial"/>
          <w:b/>
        </w:rPr>
        <w:t>A.1. Liderlik ve Kalite</w:t>
      </w:r>
    </w:p>
    <w:p w14:paraId="02E67635" w14:textId="77777777" w:rsidR="0016082A" w:rsidRPr="00A72EC6" w:rsidRDefault="0016082A" w:rsidP="00193307">
      <w:pPr>
        <w:spacing w:line="480" w:lineRule="auto"/>
        <w:ind w:left="360"/>
        <w:jc w:val="both"/>
        <w:rPr>
          <w:rFonts w:ascii="Arial" w:hAnsi="Arial" w:cs="Arial"/>
          <w:b/>
        </w:rPr>
      </w:pPr>
      <w:r w:rsidRPr="00A72EC6">
        <w:rPr>
          <w:rFonts w:ascii="Arial" w:hAnsi="Arial" w:cs="Arial"/>
          <w:b/>
        </w:rPr>
        <w:t>A.1.1. Yönetim modeli ve idari yapı</w:t>
      </w:r>
    </w:p>
    <w:p w14:paraId="24B2A3CC" w14:textId="77777777" w:rsidR="00193307" w:rsidRPr="00A72EC6" w:rsidRDefault="00E720D6" w:rsidP="00193307">
      <w:pPr>
        <w:spacing w:line="480" w:lineRule="auto"/>
        <w:ind w:firstLine="360"/>
        <w:jc w:val="both"/>
        <w:rPr>
          <w:rFonts w:ascii="Arial" w:eastAsia="Times New Roman" w:hAnsi="Arial" w:cs="Arial"/>
          <w:kern w:val="36"/>
          <w:lang w:eastAsia="tr-TR"/>
        </w:rPr>
      </w:pPr>
      <w:r w:rsidRPr="00A72EC6">
        <w:rPr>
          <w:rFonts w:ascii="Arial" w:hAnsi="Arial" w:cs="Arial"/>
        </w:rPr>
        <w:t>Eskişehir Osmangazi Üniversitesi Teknoloji Transfer Ofisi, Üniversitemizin araştırma politikası ile uyumlu olarak vizyon ve misyonu tanımlanmıştır</w:t>
      </w:r>
      <w:r w:rsidR="009739C7" w:rsidRPr="00A72EC6">
        <w:rPr>
          <w:rFonts w:ascii="Arial" w:hAnsi="Arial" w:cs="Arial"/>
        </w:rPr>
        <w:t xml:space="preserve"> ve ETTOM web sayfasında duyurulmuştur. (</w:t>
      </w:r>
      <w:hyperlink r:id="rId8" w:history="1">
        <w:r w:rsidR="009739C7" w:rsidRPr="00A72EC6">
          <w:rPr>
            <w:rStyle w:val="Kpr"/>
            <w:rFonts w:ascii="Arial" w:hAnsi="Arial" w:cs="Arial"/>
          </w:rPr>
          <w:t>https://ettom.ogu.edu.tr/Sayfa/Index/118/vizyon-ve-misyon</w:t>
        </w:r>
      </w:hyperlink>
      <w:r w:rsidR="009739C7" w:rsidRPr="00A72EC6">
        <w:rPr>
          <w:rFonts w:ascii="Arial" w:hAnsi="Arial" w:cs="Arial"/>
        </w:rPr>
        <w:t xml:space="preserve">) </w:t>
      </w:r>
      <w:r w:rsidRPr="00A72EC6">
        <w:rPr>
          <w:rFonts w:ascii="Arial" w:hAnsi="Arial" w:cs="Arial"/>
        </w:rPr>
        <w:t xml:space="preserve">. Merkezimizin tanımlı bir araştırma politikası bulunmamakta ancak </w:t>
      </w:r>
      <w:r w:rsidRPr="00A72EC6">
        <w:rPr>
          <w:rFonts w:ascii="Arial" w:eastAsia="Times New Roman" w:hAnsi="Arial" w:cs="Arial"/>
          <w:lang w:eastAsia="tr-TR"/>
        </w:rPr>
        <w:t>Eskişehir Osmangazi Üniversitesi Teknoloji Transfer Ofisi, girişimci ve yenilikçi üniversite anlayışını benimseyerek, ülkemizin, dünya standartlarında yüksek katma değerli Ar-Ge faaliyetlerinin hayata geçmesine destek sağlamayı hedeflemektedir.</w:t>
      </w:r>
      <w:r w:rsidR="00C328EB" w:rsidRPr="00A72EC6">
        <w:rPr>
          <w:rFonts w:ascii="Arial" w:eastAsia="Times New Roman" w:hAnsi="Arial" w:cs="Arial"/>
          <w:lang w:eastAsia="tr-TR"/>
        </w:rPr>
        <w:t xml:space="preserve"> </w:t>
      </w:r>
      <w:r w:rsidR="00C328EB" w:rsidRPr="00A72EC6">
        <w:rPr>
          <w:rFonts w:ascii="Arial" w:hAnsi="Arial" w:cs="Arial"/>
        </w:rPr>
        <w:t>ETTOM, mevcut kadrosu ile TÜBİTAK’ın TTO’lar için tanımladığı destek modülleri kapsamında bütünleşik bir yaklaşımla Eskişehir Osmangazi Üniversitesi akademisyenlerine, araştırmacılarına, öğrencilerine ve iş birlikleri (Üniversite-Sanayi) sürecinde belirlenecek firmalara hizmet vermesi amaçlanmaktadır.</w:t>
      </w:r>
      <w:r w:rsidR="0000582E" w:rsidRPr="00A72EC6">
        <w:rPr>
          <w:rFonts w:ascii="Arial" w:hAnsi="Arial" w:cs="Arial"/>
        </w:rPr>
        <w:t xml:space="preserve"> </w:t>
      </w:r>
      <w:r w:rsidR="008C1850" w:rsidRPr="00A72EC6">
        <w:rPr>
          <w:rFonts w:ascii="Arial" w:hAnsi="Arial" w:cs="Arial"/>
        </w:rPr>
        <w:t xml:space="preserve">Ayrıca </w:t>
      </w:r>
      <w:r w:rsidR="008C1850" w:rsidRPr="00A72EC6">
        <w:rPr>
          <w:rFonts w:ascii="Arial" w:eastAsia="Times New Roman" w:hAnsi="Arial" w:cs="Arial"/>
          <w:kern w:val="36"/>
          <w:lang w:eastAsia="tr-TR"/>
        </w:rPr>
        <w:t xml:space="preserve">Üniversitemiz, araştırma özgürlüğünü ve bilginin hiçbir kısıtlama olmaksızın yayılmasını sağlamayı temel ilke olarak benimsemiştir. </w:t>
      </w:r>
    </w:p>
    <w:p w14:paraId="5E5186D9" w14:textId="5F5C16DA" w:rsidR="00000642" w:rsidRPr="00A72EC6" w:rsidRDefault="00BD6AF2" w:rsidP="00193307">
      <w:pPr>
        <w:spacing w:line="480" w:lineRule="auto"/>
        <w:ind w:firstLine="360"/>
        <w:jc w:val="both"/>
        <w:rPr>
          <w:rStyle w:val="Kpr"/>
          <w:rFonts w:ascii="Arial" w:eastAsia="Times New Roman" w:hAnsi="Arial" w:cs="Arial"/>
          <w:color w:val="auto"/>
          <w:kern w:val="36"/>
          <w:u w:val="none"/>
          <w:lang w:eastAsia="tr-TR"/>
        </w:rPr>
      </w:pPr>
      <w:r w:rsidRPr="00A72EC6">
        <w:rPr>
          <w:rFonts w:ascii="Arial" w:eastAsia="Times New Roman" w:hAnsi="Arial" w:cs="Arial"/>
          <w:kern w:val="36"/>
          <w:lang w:eastAsia="tr-TR"/>
        </w:rPr>
        <w:t xml:space="preserve">Bu kapsamda </w:t>
      </w:r>
      <w:r w:rsidR="008C1850" w:rsidRPr="00A72EC6">
        <w:rPr>
          <w:rFonts w:ascii="Arial" w:eastAsia="Times New Roman" w:hAnsi="Arial" w:cs="Arial"/>
          <w:kern w:val="36"/>
          <w:lang w:eastAsia="tr-TR"/>
        </w:rPr>
        <w:t>Üniversite, öğretim elemanları ve öğrencilerin araştırmacı ve yaratıcı faaliyetlerinin sonuçlarını yayınlama, dağıtma ve yayma hakkını desteklemek ve teşvik etmek amacıyla Akademisyenlerinin çalışanlarının ve öğrencilerin Üniversitedeki görevleri ve faaliyetleri sırasında ortaya çıkardıkları Buluş ve/veya Eserlerin Fikrî Hak sahipliği, korunması ve ticarileştirilmesi faaliyetleri</w:t>
      </w:r>
      <w:r w:rsidR="00B05810" w:rsidRPr="00A72EC6">
        <w:rPr>
          <w:rFonts w:ascii="Arial" w:eastAsia="Times New Roman" w:hAnsi="Arial" w:cs="Arial"/>
          <w:kern w:val="36"/>
          <w:lang w:eastAsia="tr-TR"/>
        </w:rPr>
        <w:t>ne merkezimiz</w:t>
      </w:r>
      <w:r w:rsidR="00000642" w:rsidRPr="00A72EC6">
        <w:rPr>
          <w:rFonts w:ascii="Arial" w:eastAsia="Times New Roman" w:hAnsi="Arial" w:cs="Arial"/>
          <w:kern w:val="36"/>
          <w:lang w:eastAsia="tr-TR"/>
        </w:rPr>
        <w:t xml:space="preserve"> destek sağlamaktadır. Bu sağladığı desteğe ilişkin bilgiler FSMH Ticarileşme Hizmetleri adlı web sayfasında</w:t>
      </w:r>
      <w:r w:rsidR="009739C7" w:rsidRPr="00A72EC6">
        <w:rPr>
          <w:rFonts w:ascii="Arial" w:eastAsia="Times New Roman" w:hAnsi="Arial" w:cs="Arial"/>
          <w:kern w:val="36"/>
          <w:lang w:eastAsia="tr-TR"/>
        </w:rPr>
        <w:t xml:space="preserve"> </w:t>
      </w:r>
      <w:r w:rsidR="00000642" w:rsidRPr="00A72EC6">
        <w:rPr>
          <w:rFonts w:ascii="Arial" w:eastAsia="Times New Roman" w:hAnsi="Arial" w:cs="Arial"/>
          <w:kern w:val="36"/>
          <w:lang w:eastAsia="tr-TR"/>
        </w:rPr>
        <w:t>(</w:t>
      </w:r>
      <w:hyperlink r:id="rId9" w:history="1">
        <w:r w:rsidR="00000642" w:rsidRPr="00A72EC6">
          <w:rPr>
            <w:rStyle w:val="Kpr"/>
            <w:rFonts w:ascii="Arial" w:eastAsia="Times New Roman" w:hAnsi="Arial" w:cs="Arial"/>
            <w:color w:val="auto"/>
            <w:kern w:val="36"/>
            <w:u w:val="none"/>
            <w:lang w:eastAsia="tr-TR"/>
          </w:rPr>
          <w:t>https://ettom.ogu.edu.tr/Sayfa/Index/83/fsmh-ve-ticarilestirme-hizmetleri</w:t>
        </w:r>
      </w:hyperlink>
      <w:r w:rsidR="00000642" w:rsidRPr="00A72EC6">
        <w:rPr>
          <w:rStyle w:val="Kpr"/>
          <w:rFonts w:ascii="Arial" w:eastAsia="Times New Roman" w:hAnsi="Arial" w:cs="Arial"/>
          <w:color w:val="auto"/>
          <w:kern w:val="36"/>
          <w:u w:val="none"/>
          <w:lang w:eastAsia="tr-TR"/>
        </w:rPr>
        <w:t>)</w:t>
      </w:r>
      <w:r w:rsidR="009739C7" w:rsidRPr="00A72EC6">
        <w:rPr>
          <w:rStyle w:val="Kpr"/>
          <w:rFonts w:ascii="Arial" w:eastAsia="Times New Roman" w:hAnsi="Arial" w:cs="Arial"/>
          <w:color w:val="auto"/>
          <w:kern w:val="36"/>
          <w:u w:val="none"/>
          <w:lang w:eastAsia="tr-TR"/>
        </w:rPr>
        <w:t xml:space="preserve"> </w:t>
      </w:r>
      <w:r w:rsidR="00000642" w:rsidRPr="00A72EC6">
        <w:rPr>
          <w:rStyle w:val="Kpr"/>
          <w:rFonts w:ascii="Arial" w:eastAsia="Times New Roman" w:hAnsi="Arial" w:cs="Arial"/>
          <w:color w:val="auto"/>
          <w:kern w:val="36"/>
          <w:u w:val="none"/>
          <w:lang w:eastAsia="tr-TR"/>
        </w:rPr>
        <w:t>bulunmaktadır.</w:t>
      </w:r>
      <w:r w:rsidR="00AA2FFA" w:rsidRPr="00A72EC6">
        <w:rPr>
          <w:rStyle w:val="Kpr"/>
          <w:rFonts w:ascii="Arial" w:eastAsia="Times New Roman" w:hAnsi="Arial" w:cs="Arial"/>
          <w:color w:val="auto"/>
          <w:kern w:val="36"/>
          <w:u w:val="none"/>
          <w:lang w:eastAsia="tr-TR"/>
        </w:rPr>
        <w:t xml:space="preserve"> Merkezimizde görev yapan personelin görev tanımlarına yönelik bilgiler</w:t>
      </w:r>
      <w:r w:rsidR="009739C7" w:rsidRPr="00A72EC6">
        <w:rPr>
          <w:rStyle w:val="Kpr"/>
          <w:rFonts w:ascii="Arial" w:eastAsia="Times New Roman" w:hAnsi="Arial" w:cs="Arial"/>
          <w:color w:val="auto"/>
          <w:kern w:val="36"/>
          <w:u w:val="none"/>
          <w:lang w:eastAsia="tr-TR"/>
        </w:rPr>
        <w:t xml:space="preserve"> </w:t>
      </w:r>
      <w:r w:rsidR="00AA2FFA" w:rsidRPr="00A72EC6">
        <w:rPr>
          <w:rStyle w:val="Kpr"/>
          <w:rFonts w:ascii="Arial" w:eastAsia="Times New Roman" w:hAnsi="Arial" w:cs="Arial"/>
          <w:color w:val="auto"/>
          <w:kern w:val="36"/>
          <w:u w:val="none"/>
          <w:lang w:eastAsia="tr-TR"/>
        </w:rPr>
        <w:t>merkezimizin Ekibimiz Adlı web sayfasında</w:t>
      </w:r>
      <w:r w:rsidR="009739C7" w:rsidRPr="00A72EC6">
        <w:rPr>
          <w:rStyle w:val="Kpr"/>
          <w:rFonts w:ascii="Arial" w:eastAsia="Times New Roman" w:hAnsi="Arial" w:cs="Arial"/>
          <w:color w:val="auto"/>
          <w:kern w:val="36"/>
          <w:u w:val="none"/>
          <w:lang w:eastAsia="tr-TR"/>
        </w:rPr>
        <w:t xml:space="preserve"> </w:t>
      </w:r>
      <w:r w:rsidR="00AA2FFA" w:rsidRPr="00A72EC6">
        <w:rPr>
          <w:rStyle w:val="Kpr"/>
          <w:rFonts w:ascii="Arial" w:eastAsia="Times New Roman" w:hAnsi="Arial" w:cs="Arial"/>
          <w:color w:val="auto"/>
          <w:kern w:val="36"/>
          <w:u w:val="none"/>
          <w:lang w:eastAsia="tr-TR"/>
        </w:rPr>
        <w:t>(</w:t>
      </w:r>
      <w:hyperlink r:id="rId10" w:history="1">
        <w:r w:rsidR="00AA2FFA" w:rsidRPr="00A72EC6">
          <w:rPr>
            <w:rStyle w:val="Kpr"/>
            <w:rFonts w:ascii="Arial" w:eastAsia="Times New Roman" w:hAnsi="Arial" w:cs="Arial"/>
            <w:color w:val="auto"/>
            <w:kern w:val="36"/>
            <w:u w:val="none"/>
            <w:lang w:eastAsia="tr-TR"/>
          </w:rPr>
          <w:t>https://ettom.ogu.edu.tr/Sayfa/Index/122/ekibimiz</w:t>
        </w:r>
      </w:hyperlink>
      <w:r w:rsidR="00AA2FFA" w:rsidRPr="00A72EC6">
        <w:rPr>
          <w:rStyle w:val="Kpr"/>
          <w:rFonts w:ascii="Arial" w:eastAsia="Times New Roman" w:hAnsi="Arial" w:cs="Arial"/>
          <w:color w:val="auto"/>
          <w:kern w:val="36"/>
          <w:u w:val="none"/>
          <w:lang w:eastAsia="tr-TR"/>
        </w:rPr>
        <w:t>) bulunmaktadır.</w:t>
      </w:r>
    </w:p>
    <w:p w14:paraId="72FE17AF" w14:textId="77777777" w:rsidR="00AF043E" w:rsidRPr="00A72EC6" w:rsidRDefault="00E720D6" w:rsidP="00193307">
      <w:pPr>
        <w:shd w:val="clear" w:color="auto" w:fill="FFFFFF"/>
        <w:spacing w:after="150" w:line="480" w:lineRule="auto"/>
        <w:jc w:val="both"/>
        <w:rPr>
          <w:rFonts w:ascii="Arial" w:hAnsi="Arial" w:cs="Arial"/>
          <w:b/>
          <w:color w:val="A20051"/>
        </w:rPr>
      </w:pPr>
      <w:r w:rsidRPr="00A72EC6">
        <w:rPr>
          <w:rFonts w:ascii="Arial" w:eastAsia="Times New Roman" w:hAnsi="Arial" w:cs="Arial"/>
          <w:color w:val="333333"/>
          <w:lang w:eastAsia="tr-TR"/>
        </w:rPr>
        <w:t> </w:t>
      </w:r>
      <w:r w:rsidR="00AF043E" w:rsidRPr="00A72EC6">
        <w:rPr>
          <w:rFonts w:ascii="Arial" w:hAnsi="Arial" w:cs="Arial"/>
          <w:b/>
        </w:rPr>
        <w:t>A.1.2. Liderlik</w:t>
      </w:r>
    </w:p>
    <w:p w14:paraId="0830818D" w14:textId="77777777" w:rsidR="00344909" w:rsidRPr="00A72EC6" w:rsidRDefault="00515000" w:rsidP="00A72EC6">
      <w:pPr>
        <w:shd w:val="clear" w:color="auto" w:fill="FFFFFF"/>
        <w:spacing w:after="150" w:line="360" w:lineRule="auto"/>
        <w:ind w:firstLine="708"/>
        <w:jc w:val="both"/>
        <w:rPr>
          <w:rStyle w:val="Kpr"/>
          <w:rFonts w:ascii="Arial" w:hAnsi="Arial" w:cs="Arial"/>
          <w:color w:val="auto"/>
          <w:u w:val="none"/>
        </w:rPr>
      </w:pPr>
      <w:r w:rsidRPr="00A72EC6">
        <w:rPr>
          <w:rFonts w:ascii="Arial" w:hAnsi="Arial" w:cs="Arial"/>
        </w:rPr>
        <w:lastRenderedPageBreak/>
        <w:t>Kurumumuzd</w:t>
      </w:r>
      <w:r w:rsidR="00665A69" w:rsidRPr="00A72EC6">
        <w:rPr>
          <w:rFonts w:ascii="Arial" w:hAnsi="Arial" w:cs="Arial"/>
        </w:rPr>
        <w:t xml:space="preserve">a kalite kültürünü </w:t>
      </w:r>
      <w:r w:rsidR="009739C7" w:rsidRPr="00A72EC6">
        <w:rPr>
          <w:rFonts w:ascii="Arial" w:hAnsi="Arial" w:cs="Arial"/>
        </w:rPr>
        <w:t>geliştirmek ve</w:t>
      </w:r>
      <w:r w:rsidRPr="00A72EC6">
        <w:rPr>
          <w:rFonts w:ascii="Arial" w:hAnsi="Arial" w:cs="Arial"/>
        </w:rPr>
        <w:t xml:space="preserve"> tüm üniversiteye y</w:t>
      </w:r>
      <w:r w:rsidR="00665A69" w:rsidRPr="00A72EC6">
        <w:rPr>
          <w:rFonts w:ascii="Arial" w:hAnsi="Arial" w:cs="Arial"/>
        </w:rPr>
        <w:t>aymak</w:t>
      </w:r>
      <w:r w:rsidRPr="00A72EC6">
        <w:rPr>
          <w:rFonts w:ascii="Arial" w:hAnsi="Arial" w:cs="Arial"/>
        </w:rPr>
        <w:t xml:space="preserve"> adına kal</w:t>
      </w:r>
      <w:r w:rsidR="00665A69" w:rsidRPr="00A72EC6">
        <w:rPr>
          <w:rFonts w:ascii="Arial" w:hAnsi="Arial" w:cs="Arial"/>
        </w:rPr>
        <w:t xml:space="preserve">ite koordinatörlüğü kurulmuştur. Kalite kültürünü kurumun tamamına yaymak amacıyla Üniversitemiz Kalite Koordinatörlüğü ve Strateji Geliştirme Daire Başkanlığının yer aldığı çalışmalar, rektörümüz </w:t>
      </w:r>
      <w:r w:rsidR="006A73F6" w:rsidRPr="00A72EC6">
        <w:rPr>
          <w:rFonts w:ascii="Arial" w:hAnsi="Arial" w:cs="Arial"/>
        </w:rPr>
        <w:t xml:space="preserve">ve </w:t>
      </w:r>
      <w:r w:rsidR="00665A69" w:rsidRPr="00A72EC6">
        <w:rPr>
          <w:rFonts w:ascii="Arial" w:hAnsi="Arial" w:cs="Arial"/>
        </w:rPr>
        <w:t>liderliğinde yürütülmektedir.</w:t>
      </w:r>
      <w:r w:rsidR="00AE584C" w:rsidRPr="00A72EC6">
        <w:rPr>
          <w:rFonts w:ascii="Arial" w:hAnsi="Arial" w:cs="Arial"/>
        </w:rPr>
        <w:t xml:space="preserve"> Bun</w:t>
      </w:r>
      <w:r w:rsidR="007B7E95" w:rsidRPr="00A72EC6">
        <w:rPr>
          <w:rFonts w:ascii="Arial" w:hAnsi="Arial" w:cs="Arial"/>
        </w:rPr>
        <w:t>a bağlı olarak da M</w:t>
      </w:r>
      <w:r w:rsidR="00AE584C" w:rsidRPr="00A72EC6">
        <w:rPr>
          <w:rFonts w:ascii="Arial" w:hAnsi="Arial" w:cs="Arial"/>
        </w:rPr>
        <w:t>erkezimizde 2021 yılı içerisinde b</w:t>
      </w:r>
      <w:r w:rsidR="007E3796" w:rsidRPr="00A72EC6">
        <w:rPr>
          <w:rFonts w:ascii="Arial" w:hAnsi="Arial" w:cs="Arial"/>
        </w:rPr>
        <w:t>ir kalite komisyonu kurulmuş, k</w:t>
      </w:r>
      <w:r w:rsidR="00444798" w:rsidRPr="00A72EC6">
        <w:rPr>
          <w:rFonts w:ascii="Arial" w:hAnsi="Arial" w:cs="Arial"/>
        </w:rPr>
        <w:t>omisyon üyelerine ait bilgiler M</w:t>
      </w:r>
      <w:r w:rsidR="007E3796" w:rsidRPr="00A72EC6">
        <w:rPr>
          <w:rFonts w:ascii="Arial" w:hAnsi="Arial" w:cs="Arial"/>
        </w:rPr>
        <w:t xml:space="preserve">erkezimiz </w:t>
      </w:r>
      <w:r w:rsidR="007B7E95" w:rsidRPr="00A72EC6">
        <w:rPr>
          <w:rFonts w:ascii="Arial" w:hAnsi="Arial" w:cs="Arial"/>
        </w:rPr>
        <w:t xml:space="preserve">web sayfası üzerinden </w:t>
      </w:r>
      <w:r w:rsidR="00744D7B" w:rsidRPr="00A72EC6">
        <w:rPr>
          <w:rFonts w:ascii="Arial" w:hAnsi="Arial" w:cs="Arial"/>
        </w:rPr>
        <w:t>(</w:t>
      </w:r>
      <w:hyperlink r:id="rId11" w:history="1">
        <w:r w:rsidR="00AE584C" w:rsidRPr="00A72EC6">
          <w:rPr>
            <w:rStyle w:val="Kpr"/>
            <w:rFonts w:ascii="Arial" w:hAnsi="Arial" w:cs="Arial"/>
            <w:color w:val="auto"/>
            <w:u w:val="none"/>
          </w:rPr>
          <w:t>https://ettom.ogu.edu.tr/Sayfa/Index/119/birim-kalite-komisyonu</w:t>
        </w:r>
      </w:hyperlink>
      <w:r w:rsidR="00744D7B" w:rsidRPr="00A72EC6">
        <w:rPr>
          <w:rStyle w:val="Kpr"/>
          <w:rFonts w:ascii="Arial" w:hAnsi="Arial" w:cs="Arial"/>
          <w:color w:val="auto"/>
          <w:u w:val="none"/>
        </w:rPr>
        <w:t>)</w:t>
      </w:r>
      <w:r w:rsidR="007B7E95" w:rsidRPr="00A72EC6">
        <w:rPr>
          <w:rStyle w:val="Kpr"/>
          <w:rFonts w:ascii="Arial" w:hAnsi="Arial" w:cs="Arial"/>
          <w:color w:val="auto"/>
          <w:u w:val="none"/>
        </w:rPr>
        <w:t xml:space="preserve"> duyurulmuştur.</w:t>
      </w:r>
      <w:r w:rsidR="00D532D1" w:rsidRPr="00A72EC6">
        <w:rPr>
          <w:rStyle w:val="Kpr"/>
          <w:rFonts w:ascii="Arial" w:hAnsi="Arial" w:cs="Arial"/>
          <w:color w:val="auto"/>
          <w:u w:val="none"/>
        </w:rPr>
        <w:t xml:space="preserve"> </w:t>
      </w:r>
    </w:p>
    <w:p w14:paraId="49512F06" w14:textId="77777777" w:rsidR="00344909" w:rsidRPr="00A72EC6" w:rsidRDefault="00344909" w:rsidP="00A72EC6">
      <w:pPr>
        <w:shd w:val="clear" w:color="auto" w:fill="FFFFFF"/>
        <w:spacing w:after="150" w:line="360" w:lineRule="auto"/>
        <w:ind w:firstLine="709"/>
        <w:jc w:val="both"/>
        <w:rPr>
          <w:rStyle w:val="Kpr"/>
          <w:rFonts w:ascii="Arial" w:hAnsi="Arial" w:cs="Arial"/>
          <w:color w:val="auto"/>
          <w:u w:val="none"/>
        </w:rPr>
      </w:pPr>
      <w:r w:rsidRPr="00A72EC6">
        <w:rPr>
          <w:rStyle w:val="Kpr"/>
          <w:rFonts w:ascii="Arial" w:hAnsi="Arial" w:cs="Arial"/>
          <w:color w:val="auto"/>
          <w:u w:val="none"/>
        </w:rPr>
        <w:t>Merkezimizin Liderliği aşağıdaki unsurlar üzerinden değerlendirilmiştir.</w:t>
      </w:r>
    </w:p>
    <w:p w14:paraId="49F09E5B" w14:textId="5231F88C" w:rsidR="00344909" w:rsidRPr="00A72EC6" w:rsidRDefault="00344909" w:rsidP="00A72EC6">
      <w:pPr>
        <w:shd w:val="clear" w:color="auto" w:fill="FFFFFF"/>
        <w:spacing w:after="150" w:line="360" w:lineRule="auto"/>
        <w:ind w:firstLine="709"/>
        <w:jc w:val="both"/>
        <w:rPr>
          <w:rFonts w:ascii="Arial" w:hAnsi="Arial" w:cs="Arial"/>
        </w:rPr>
      </w:pPr>
      <w:r w:rsidRPr="00A72EC6">
        <w:rPr>
          <w:rStyle w:val="Kpr"/>
          <w:rFonts w:ascii="Arial" w:hAnsi="Arial" w:cs="Arial"/>
          <w:color w:val="auto"/>
          <w:u w:val="none"/>
        </w:rPr>
        <w:t xml:space="preserve">Vizyon ve Stratejik  Yönetim : </w:t>
      </w:r>
      <w:r w:rsidRPr="00A72EC6">
        <w:rPr>
          <w:rFonts w:ascii="Arial" w:hAnsi="Arial" w:cs="Arial"/>
        </w:rPr>
        <w:t>Liderlik ekibi, net ve öngörülebilir hedefler belirlemiş ve bu hedeflere ulaşmak için stratejik bir plan oluşturmuştur. Stratejik hedeflerin, ofisin misyonu ve üniversite vizyonuyla uyumlu olduğu gözlemlenmiştir.</w:t>
      </w:r>
    </w:p>
    <w:p w14:paraId="6218E26E" w14:textId="794D75CB"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İletişim ve İşbirliği : Liderlik ekibi, iç ve dış paydaşlarla etkili iletişim kurmakta ve işbirliği içinde çalışmaktadır. Paydaşların ihtiyaçlarına ve beklentilerine yönelik açık bir iletişim stratejisi bulunmaktadır.</w:t>
      </w:r>
    </w:p>
    <w:p w14:paraId="2BACF39E" w14:textId="6E9A36A1"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Ekip Yönetimi ve yetkinlik : Liderlik, çalışanları teşvik etmek, onları geliştirmek ve performanslarını artırmak için etkili bir yönetim tarzı benimsemektedir. Ekip üyeleri arasında yetkinlik ve sorumluluk dağılımı dengelidir.</w:t>
      </w:r>
    </w:p>
    <w:p w14:paraId="2D2EB4E0" w14:textId="3282FF8E"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Liderlik ve yönetim süreçleri açısından genel olarak olumlu bir değerlendirme almıştır. Ancak, sürekli iyileştirme ve gelişme adına aşağıdaki alanlarda öneriler sunulmuştur:</w:t>
      </w:r>
    </w:p>
    <w:p w14:paraId="6692C313" w14:textId="6E4E804A"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Liderlik ekibinin, çalışanların motivasyonunu artırmak için daha fazla kişisel gelişim ve liderlik eğitimi alması teşvik edilmelidir.</w:t>
      </w:r>
    </w:p>
    <w:p w14:paraId="549C83FA" w14:textId="2274E90F"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Paydaş geri bildirimlerini daha etkin bir şekilde toplamak ve bunları ofisin stratejik planlamasına dahil etmek için sürekli geri bildirim mekanizmaları geliştirilmelidir.</w:t>
      </w:r>
    </w:p>
    <w:p w14:paraId="7A1DB79E" w14:textId="6AE4C207" w:rsidR="00344909" w:rsidRPr="00A72EC6" w:rsidRDefault="00344909" w:rsidP="00A72EC6">
      <w:pPr>
        <w:shd w:val="clear" w:color="auto" w:fill="FFFFFF"/>
        <w:spacing w:after="150" w:line="360" w:lineRule="auto"/>
        <w:ind w:firstLine="709"/>
        <w:jc w:val="both"/>
        <w:rPr>
          <w:rFonts w:ascii="Arial" w:hAnsi="Arial" w:cs="Arial"/>
        </w:rPr>
      </w:pPr>
      <w:r w:rsidRPr="00A72EC6">
        <w:rPr>
          <w:rFonts w:ascii="Arial" w:hAnsi="Arial" w:cs="Arial"/>
        </w:rPr>
        <w:t>Teknoloji ticarileştirme sürecinde hızlanma ve daha esnek prosedürlerin uygulanması için mevcut süreçlerin gözden geçirilmesi gerekmektedir.</w:t>
      </w:r>
    </w:p>
    <w:p w14:paraId="13764BE9" w14:textId="77777777" w:rsidR="00486806" w:rsidRPr="00A72EC6" w:rsidRDefault="00486806" w:rsidP="00A72EC6">
      <w:pPr>
        <w:spacing w:after="0" w:line="360" w:lineRule="auto"/>
        <w:rPr>
          <w:rFonts w:ascii="Arial" w:eastAsia="Times New Roman" w:hAnsi="Arial" w:cs="Arial"/>
          <w:lang w:eastAsia="tr-TR"/>
        </w:rPr>
      </w:pPr>
      <w:r w:rsidRPr="00A72EC6">
        <w:rPr>
          <w:rFonts w:ascii="Arial" w:eastAsia="Times New Roman" w:hAnsi="Arial" w:cs="Arial"/>
          <w:lang w:eastAsia="tr-TR"/>
        </w:rPr>
        <w:t>Bu önerilerin değerlendirilerek uygulanmasıyla, üniversite teknoloji transfer ofisi daha etkili ve verimli bir şekilde çalışmaya devam edecektir.</w:t>
      </w:r>
    </w:p>
    <w:p w14:paraId="4C8AE91F" w14:textId="77777777" w:rsidR="00344909" w:rsidRPr="00A72EC6" w:rsidRDefault="00344909" w:rsidP="00344909">
      <w:pPr>
        <w:shd w:val="clear" w:color="auto" w:fill="FFFFFF"/>
        <w:spacing w:after="150" w:line="480" w:lineRule="auto"/>
        <w:ind w:firstLine="708"/>
        <w:jc w:val="both"/>
        <w:rPr>
          <w:rStyle w:val="Kpr"/>
          <w:rFonts w:ascii="Arial" w:hAnsi="Arial" w:cs="Arial"/>
          <w:color w:val="00B0F0"/>
          <w:u w:val="none"/>
        </w:rPr>
      </w:pPr>
    </w:p>
    <w:p w14:paraId="545B680A" w14:textId="77777777" w:rsidR="00AE584C" w:rsidRPr="00A72EC6" w:rsidRDefault="00AE584C" w:rsidP="00193307">
      <w:pPr>
        <w:shd w:val="clear" w:color="auto" w:fill="FFFFFF"/>
        <w:spacing w:after="150" w:line="480" w:lineRule="auto"/>
        <w:jc w:val="both"/>
        <w:rPr>
          <w:rFonts w:ascii="Arial" w:hAnsi="Arial" w:cs="Arial"/>
          <w:b/>
        </w:rPr>
      </w:pPr>
      <w:r w:rsidRPr="00A72EC6">
        <w:rPr>
          <w:rFonts w:ascii="Arial" w:hAnsi="Arial" w:cs="Arial"/>
          <w:b/>
        </w:rPr>
        <w:t>A.1.3. Kurumsal Dönüşüm Kapasitesi</w:t>
      </w:r>
    </w:p>
    <w:p w14:paraId="51B327FD" w14:textId="02A15948" w:rsidR="006C3AAC" w:rsidRPr="00A72EC6" w:rsidRDefault="009B4B20" w:rsidP="00193307">
      <w:pPr>
        <w:shd w:val="clear" w:color="auto" w:fill="FFFFFF"/>
        <w:spacing w:after="150" w:line="480" w:lineRule="auto"/>
        <w:ind w:firstLine="708"/>
        <w:jc w:val="both"/>
        <w:rPr>
          <w:rFonts w:ascii="Arial" w:hAnsi="Arial" w:cs="Arial"/>
          <w:shd w:val="clear" w:color="auto" w:fill="FFFFFF"/>
        </w:rPr>
      </w:pPr>
      <w:r w:rsidRPr="00A72EC6">
        <w:rPr>
          <w:rFonts w:ascii="Arial" w:hAnsi="Arial" w:cs="Arial"/>
          <w:shd w:val="clear" w:color="auto" w:fill="FFFFFF"/>
        </w:rPr>
        <w:t xml:space="preserve">Meşelik Kampüsü içerisinde yer alan 25 bin metrekarelik alanın TEKNOGÜ Teknoloji Geliştirme Bölgesi ilan edilmesi </w:t>
      </w:r>
      <w:r w:rsidR="003B23BA" w:rsidRPr="00A72EC6">
        <w:rPr>
          <w:rFonts w:ascii="Arial" w:hAnsi="Arial" w:cs="Arial"/>
          <w:shd w:val="clear" w:color="auto" w:fill="FFFFFF"/>
        </w:rPr>
        <w:t>ile</w:t>
      </w:r>
      <w:r w:rsidRPr="00A72EC6">
        <w:rPr>
          <w:rFonts w:ascii="Arial" w:hAnsi="Arial" w:cs="Arial"/>
          <w:shd w:val="clear" w:color="auto" w:fill="FFFFFF"/>
        </w:rPr>
        <w:t xml:space="preserve">, bilimin merkezinde kurulacak AR-GE şirketleri; bilimsel </w:t>
      </w:r>
      <w:r w:rsidRPr="00A72EC6">
        <w:rPr>
          <w:rFonts w:ascii="Arial" w:hAnsi="Arial" w:cs="Arial"/>
          <w:shd w:val="clear" w:color="auto" w:fill="FFFFFF"/>
        </w:rPr>
        <w:lastRenderedPageBreak/>
        <w:t>bilginin ekonomiye yönelik çıktı haline gelmesini sağlamakla kalmayıp ayrıca istihdam da yaratmış olacak ESOGÜ Meşelik Yerleşkesi içerisinde “TEKNOGÜ Teknoloji Geliştirme Bölgesi” kurulması hakkında 31705 sayılı Cumhurbaşkanlığı Kararnamesi, 30 Aralık 2021 tarihinde Resmî Gazete’de yayımlanmıştır.</w:t>
      </w:r>
      <w:r w:rsidR="006C3AAC" w:rsidRPr="00A72EC6">
        <w:rPr>
          <w:rFonts w:ascii="Arial" w:hAnsi="Arial" w:cs="Arial"/>
          <w:shd w:val="clear" w:color="auto" w:fill="FFFFFF"/>
        </w:rPr>
        <w:t xml:space="preserve">  Resmi gazete örneği ekte verilmiştir.</w:t>
      </w:r>
    </w:p>
    <w:p w14:paraId="61120560" w14:textId="77777777" w:rsidR="00D91453" w:rsidRPr="00A72EC6" w:rsidRDefault="009B4B20" w:rsidP="00193307">
      <w:pPr>
        <w:shd w:val="clear" w:color="auto" w:fill="FFFFFF"/>
        <w:spacing w:after="150" w:line="480" w:lineRule="auto"/>
        <w:jc w:val="both"/>
        <w:rPr>
          <w:rFonts w:ascii="Arial" w:hAnsi="Arial" w:cs="Arial"/>
          <w:shd w:val="clear" w:color="auto" w:fill="FFFFFF"/>
        </w:rPr>
      </w:pPr>
      <w:r w:rsidRPr="00A72EC6">
        <w:rPr>
          <w:rFonts w:ascii="Arial" w:hAnsi="Arial" w:cs="Arial"/>
          <w:shd w:val="clear" w:color="auto" w:fill="FFFFFF"/>
        </w:rPr>
        <w:t xml:space="preserve"> (</w:t>
      </w:r>
      <w:r w:rsidR="006C3AAC" w:rsidRPr="00A72EC6">
        <w:rPr>
          <w:rFonts w:ascii="Arial" w:hAnsi="Arial" w:cs="Arial"/>
          <w:shd w:val="clear" w:color="auto" w:fill="FFFFFF"/>
        </w:rPr>
        <w:t>Ek_A13_</w:t>
      </w:r>
      <w:r w:rsidRPr="00A72EC6">
        <w:rPr>
          <w:rFonts w:ascii="Arial" w:hAnsi="Arial" w:cs="Arial"/>
          <w:shd w:val="clear" w:color="auto" w:fill="FFFFFF"/>
        </w:rPr>
        <w:t>TEKNOGÜ Resmi Gazete)</w:t>
      </w:r>
    </w:p>
    <w:p w14:paraId="427DAC9B" w14:textId="33B1CFDB" w:rsidR="0069616A" w:rsidRPr="00A72EC6" w:rsidRDefault="009B4B20" w:rsidP="00193307">
      <w:pPr>
        <w:shd w:val="clear" w:color="auto" w:fill="FFFFFF"/>
        <w:spacing w:after="150" w:line="480" w:lineRule="auto"/>
        <w:jc w:val="both"/>
        <w:rPr>
          <w:rFonts w:ascii="Arial" w:hAnsi="Arial" w:cs="Arial"/>
          <w:shd w:val="clear" w:color="auto" w:fill="FFFFFF"/>
        </w:rPr>
      </w:pPr>
      <w:r w:rsidRPr="00A72EC6">
        <w:rPr>
          <w:rFonts w:ascii="Arial" w:hAnsi="Arial" w:cs="Arial"/>
          <w:shd w:val="clear" w:color="auto" w:fill="FFFFFF"/>
        </w:rPr>
        <w:t xml:space="preserve"> </w:t>
      </w:r>
      <w:r w:rsidR="003E2A7F" w:rsidRPr="00A72EC6">
        <w:rPr>
          <w:rFonts w:ascii="Arial" w:hAnsi="Arial" w:cs="Arial"/>
          <w:shd w:val="clear" w:color="auto" w:fill="FFFFFF"/>
        </w:rPr>
        <w:tab/>
      </w:r>
      <w:r w:rsidRPr="00A72EC6">
        <w:rPr>
          <w:rFonts w:ascii="Arial" w:hAnsi="Arial" w:cs="Arial"/>
          <w:shd w:val="clear" w:color="auto" w:fill="FFFFFF"/>
        </w:rPr>
        <w:t>2021 yılında Eskişehir Osmangazi Üniversitesi içerisinde kurulan </w:t>
      </w:r>
      <w:hyperlink r:id="rId12" w:history="1">
        <w:r w:rsidRPr="00A72EC6">
          <w:rPr>
            <w:rFonts w:ascii="Arial" w:hAnsi="Arial" w:cs="Arial"/>
            <w:shd w:val="clear" w:color="auto" w:fill="FFFFFF"/>
          </w:rPr>
          <w:t>TEKNOGİM</w:t>
        </w:r>
      </w:hyperlink>
      <w:r w:rsidRPr="00A72EC6">
        <w:rPr>
          <w:rFonts w:ascii="Arial" w:hAnsi="Arial" w:cs="Arial"/>
          <w:shd w:val="clear" w:color="auto" w:fill="FFFFFF"/>
        </w:rPr>
        <w:t> Girişimcilik Merkezi, </w:t>
      </w:r>
      <w:hyperlink r:id="rId13" w:history="1">
        <w:r w:rsidRPr="00A72EC6">
          <w:rPr>
            <w:rFonts w:ascii="Arial" w:hAnsi="Arial" w:cs="Arial"/>
            <w:shd w:val="clear" w:color="auto" w:fill="FFFFFF"/>
          </w:rPr>
          <w:t>Bursa Eskişehir Bilecik Kalkınma Ajansı (BEBKA)</w:t>
        </w:r>
      </w:hyperlink>
      <w:r w:rsidRPr="00A72EC6">
        <w:rPr>
          <w:rFonts w:ascii="Arial" w:hAnsi="Arial" w:cs="Arial"/>
          <w:shd w:val="clear" w:color="auto" w:fill="FFFFFF"/>
        </w:rPr>
        <w:t> desteği ile kurulmaya başlamıştı. TEKNOGÜ’nün ilan edilmesiyle birlikte Eskişehir ve çevresinde ihtiyaç duyulan girişimcilik ekosi</w:t>
      </w:r>
      <w:r w:rsidR="00ED7A76" w:rsidRPr="00A72EC6">
        <w:rPr>
          <w:rFonts w:ascii="Arial" w:hAnsi="Arial" w:cs="Arial"/>
          <w:shd w:val="clear" w:color="auto" w:fill="FFFFFF"/>
        </w:rPr>
        <w:t xml:space="preserve">stemine yeni bir halka eklenmiş </w:t>
      </w:r>
      <w:r w:rsidR="005C2616" w:rsidRPr="00A72EC6">
        <w:rPr>
          <w:rFonts w:ascii="Arial" w:hAnsi="Arial" w:cs="Arial"/>
          <w:shd w:val="clear" w:color="auto" w:fill="FFFFFF"/>
        </w:rPr>
        <w:t>olup, kurumsal dönüşüm kapsamında ünivers</w:t>
      </w:r>
      <w:r w:rsidR="00177208" w:rsidRPr="00A72EC6">
        <w:rPr>
          <w:rFonts w:ascii="Arial" w:hAnsi="Arial" w:cs="Arial"/>
          <w:shd w:val="clear" w:color="auto" w:fill="FFFFFF"/>
        </w:rPr>
        <w:t>itemizin iyileştirme çalışmalarına çok önemli bir katkı sağlayacaktır.</w:t>
      </w:r>
      <w:r w:rsidR="009739C7" w:rsidRPr="00A72EC6">
        <w:rPr>
          <w:rFonts w:ascii="Arial" w:hAnsi="Arial" w:cs="Arial"/>
          <w:shd w:val="clear" w:color="auto" w:fill="FFFFFF"/>
        </w:rPr>
        <w:t xml:space="preserve"> </w:t>
      </w:r>
      <w:r w:rsidRPr="00A72EC6">
        <w:rPr>
          <w:rFonts w:ascii="Arial" w:hAnsi="Arial" w:cs="Arial"/>
          <w:shd w:val="clear" w:color="auto" w:fill="FFFFFF"/>
        </w:rPr>
        <w:t>TEKNOGÜ üzerinde kurulacak teknopark içerisinde girişimci şirketlere sağlanacak ofis hizmetleri, eğitim ve toplantı salonları, prototipleme atölye</w:t>
      </w:r>
      <w:r w:rsidR="005C2616" w:rsidRPr="00A72EC6">
        <w:rPr>
          <w:rFonts w:ascii="Arial" w:hAnsi="Arial" w:cs="Arial"/>
          <w:shd w:val="clear" w:color="auto" w:fill="FFFFFF"/>
        </w:rPr>
        <w:t xml:space="preserve">si ve yaşam alanları yer alacaktır. </w:t>
      </w:r>
      <w:r w:rsidRPr="00A72EC6">
        <w:rPr>
          <w:rFonts w:ascii="Arial" w:hAnsi="Arial" w:cs="Arial"/>
          <w:shd w:val="clear" w:color="auto" w:fill="FFFFFF"/>
        </w:rPr>
        <w:t>TEKNOGÜ, yazılım, akıllı sistemler, enerji, sağlık, medikal, biyoteknoloji, ileri malzemeler başta olmak üzere birçok inovatif fikre ve girişimciye kapılarını açacak. TEKNOGÜ bünyesinde faaliyet gösterecek girişimci şirketlerin sürdürülebilirliklerini sağlamaları için eğitimler sağlanacak, hibe ve yatırım almaları için danışmanlık ve destek hizmetleri sunulacak, Start-up ve Spin-off şirketlerin melek yatırımcı ağlardan destek alarak girişimlerinin hızlandırılması, kuluçka hizmetlerinden faydalanmaları, yatay ve dikey mentörlüklere erişmeleri mümkün olacaktır. TEKNOGÜ içerisinde kurulacak girişimci şirketler böylece hem ulusal hem de uluslararası alanda rekabet edebilirliğini artıracak, markalaşma, dijitalleşme ve ticarileştirme kapasitelerini geliştirebilecekler.</w:t>
      </w:r>
      <w:r w:rsidRPr="00A72EC6">
        <w:rPr>
          <w:rFonts w:ascii="Arial" w:hAnsi="Arial" w:cs="Arial"/>
        </w:rPr>
        <w:br/>
      </w:r>
      <w:r w:rsidRPr="00A72EC6">
        <w:rPr>
          <w:rFonts w:ascii="Arial" w:hAnsi="Arial" w:cs="Arial"/>
          <w:shd w:val="clear" w:color="auto" w:fill="FFFFFF"/>
        </w:rPr>
        <w:t> </w:t>
      </w:r>
      <w:r w:rsidR="003E2A7F" w:rsidRPr="00A72EC6">
        <w:rPr>
          <w:rFonts w:ascii="Arial" w:hAnsi="Arial" w:cs="Arial"/>
          <w:shd w:val="clear" w:color="auto" w:fill="FFFFFF"/>
        </w:rPr>
        <w:tab/>
      </w:r>
      <w:r w:rsidRPr="00A72EC6">
        <w:rPr>
          <w:rFonts w:ascii="Arial" w:hAnsi="Arial" w:cs="Arial"/>
          <w:shd w:val="clear" w:color="auto" w:fill="FFFFFF"/>
        </w:rPr>
        <w:t>TEKNOGÜ, Eskişehir Sanayi Odası, Eskişehir Organize Sanayi Bölge Başkanlığı, KOSGEB, Eskişehir Ticaret Odası, Eskişehir Valiliği, Eskişehir Büyükşehir Belediyesi, ETGB yönetici şirketi ATAP A</w:t>
      </w:r>
      <w:r w:rsidR="00D91453" w:rsidRPr="00A72EC6">
        <w:rPr>
          <w:rFonts w:ascii="Arial" w:hAnsi="Arial" w:cs="Arial"/>
          <w:shd w:val="clear" w:color="auto" w:fill="FFFFFF"/>
        </w:rPr>
        <w:t>.</w:t>
      </w:r>
      <w:r w:rsidRPr="00A72EC6">
        <w:rPr>
          <w:rFonts w:ascii="Arial" w:hAnsi="Arial" w:cs="Arial"/>
          <w:shd w:val="clear" w:color="auto" w:fill="FFFFFF"/>
        </w:rPr>
        <w:t xml:space="preserve">Ş., diğer Kamu Kurum Kuruluşları ve Sivil Toplum Kuruluşları </w:t>
      </w:r>
      <w:r w:rsidR="00E3043C" w:rsidRPr="00A72EC6">
        <w:rPr>
          <w:rFonts w:ascii="Arial" w:hAnsi="Arial" w:cs="Arial"/>
          <w:shd w:val="clear" w:color="auto" w:fill="FFFFFF"/>
        </w:rPr>
        <w:t>ile iş birliği içerisinde çalışıla</w:t>
      </w:r>
      <w:r w:rsidRPr="00A72EC6">
        <w:rPr>
          <w:rFonts w:ascii="Arial" w:hAnsi="Arial" w:cs="Arial"/>
          <w:shd w:val="clear" w:color="auto" w:fill="FFFFFF"/>
        </w:rPr>
        <w:t>caktır.</w:t>
      </w:r>
    </w:p>
    <w:p w14:paraId="03D01DD0" w14:textId="07BE3121" w:rsidR="00D40A2B" w:rsidRPr="00A72EC6" w:rsidRDefault="00D40A2B" w:rsidP="00193307">
      <w:pPr>
        <w:pStyle w:val="NormalWeb"/>
        <w:spacing w:before="0" w:beforeAutospacing="0" w:line="480" w:lineRule="auto"/>
        <w:ind w:firstLine="708"/>
        <w:jc w:val="both"/>
        <w:rPr>
          <w:rFonts w:ascii="Arial" w:hAnsi="Arial" w:cs="Arial"/>
          <w:color w:val="000000" w:themeColor="text1"/>
          <w:sz w:val="22"/>
          <w:szCs w:val="22"/>
        </w:rPr>
      </w:pPr>
      <w:r w:rsidRPr="00A72EC6">
        <w:rPr>
          <w:rFonts w:ascii="Arial" w:hAnsi="Arial" w:cs="Arial"/>
          <w:color w:val="000000" w:themeColor="text1"/>
          <w:sz w:val="22"/>
          <w:szCs w:val="22"/>
          <w:shd w:val="clear" w:color="auto" w:fill="FFFFFF"/>
        </w:rPr>
        <w:t xml:space="preserve">Cumhurbaşkanlığı Dijital Dönüşüm Ofisi liderliğinde, dijital teknolojiler alanında akademi, kamu ve sanayi arasında iş birliklerini güçlendirecek Dijital İnovasyon İş Birliği </w:t>
      </w:r>
      <w:r w:rsidRPr="00A72EC6">
        <w:rPr>
          <w:rFonts w:ascii="Arial" w:hAnsi="Arial" w:cs="Arial"/>
          <w:color w:val="000000" w:themeColor="text1"/>
          <w:sz w:val="22"/>
          <w:szCs w:val="22"/>
          <w:shd w:val="clear" w:color="auto" w:fill="FFFFFF"/>
        </w:rPr>
        <w:lastRenderedPageBreak/>
        <w:t>Platformu protokolü Eskişehir Osmangazi Üniversitesinin de içerisinde 8 üniversite ile 20 Aralık 2022</w:t>
      </w:r>
      <w:r w:rsidR="00486806" w:rsidRPr="00A72EC6">
        <w:rPr>
          <w:rFonts w:ascii="Arial" w:hAnsi="Arial" w:cs="Arial"/>
          <w:color w:val="000000" w:themeColor="text1"/>
          <w:sz w:val="22"/>
          <w:szCs w:val="22"/>
          <w:shd w:val="clear" w:color="auto" w:fill="FFFFFF"/>
        </w:rPr>
        <w:t xml:space="preserve"> t</w:t>
      </w:r>
      <w:r w:rsidRPr="00A72EC6">
        <w:rPr>
          <w:rFonts w:ascii="Arial" w:hAnsi="Arial" w:cs="Arial"/>
          <w:color w:val="000000" w:themeColor="text1"/>
          <w:sz w:val="22"/>
          <w:szCs w:val="22"/>
          <w:shd w:val="clear" w:color="auto" w:fill="FFFFFF"/>
        </w:rPr>
        <w:t xml:space="preserve">arihinde   imzalandı. </w:t>
      </w:r>
      <w:r w:rsidRPr="00A72EC6">
        <w:rPr>
          <w:rFonts w:ascii="Arial" w:hAnsi="Arial" w:cs="Arial"/>
          <w:color w:val="000000" w:themeColor="text1"/>
          <w:sz w:val="22"/>
          <w:szCs w:val="22"/>
        </w:rPr>
        <w:t xml:space="preserve"> “Program; kamu ve özel sektörün ihtiyaçlarına yönelik yerli teknolojik çözümlerin geliştirilmesi, kamu ve özel sektördeki insan kaynağının sahip olduğu ileri dijital becerilerin geliştirilmesi adına kısa / uzun dönemli eğitim programlarının hayata geçirilmesi, dijital ekonominin gelecekte oluşturacağı fırsatlardan en yüksek verimle faydalanılması adına strateji ve politika çalışmalarının desteklenmesi, uluslararası iş birlikleri ile hizmet kapsamının genişletilmesi ve çeşitlendirilmesi gibi pek çok fayda sağlayacaktır.” </w:t>
      </w:r>
    </w:p>
    <w:p w14:paraId="3B4900D3" w14:textId="66014E96" w:rsidR="00D40A2B" w:rsidRPr="00A72EC6" w:rsidRDefault="00D40A2B" w:rsidP="00193307">
      <w:pPr>
        <w:spacing w:line="480" w:lineRule="auto"/>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(Ek_A13_Dijital Dönüşüm Toplantı Görüntüsü)</w:t>
      </w:r>
    </w:p>
    <w:p w14:paraId="2A54E1EA" w14:textId="5C92DDE1" w:rsidR="00486806" w:rsidRPr="00A72EC6" w:rsidRDefault="00486806" w:rsidP="00193307">
      <w:pPr>
        <w:spacing w:line="480" w:lineRule="auto"/>
        <w:jc w:val="both"/>
        <w:rPr>
          <w:rFonts w:ascii="Arial" w:hAnsi="Arial" w:cs="Arial"/>
          <w:color w:val="000000" w:themeColor="text1"/>
          <w:shd w:val="clear" w:color="auto" w:fill="FFFFFF"/>
        </w:rPr>
      </w:pPr>
    </w:p>
    <w:p w14:paraId="20C58AE3" w14:textId="0861C87C" w:rsidR="00CF31CA" w:rsidRPr="00A72EC6" w:rsidRDefault="008A27CB" w:rsidP="00193307">
      <w:pPr>
        <w:spacing w:line="480" w:lineRule="auto"/>
        <w:jc w:val="both"/>
        <w:rPr>
          <w:rFonts w:ascii="Arial" w:hAnsi="Arial" w:cs="Arial"/>
          <w:b/>
        </w:rPr>
      </w:pPr>
      <w:r w:rsidRPr="00A72EC6">
        <w:rPr>
          <w:rFonts w:ascii="Arial" w:hAnsi="Arial" w:cs="Arial"/>
          <w:b/>
        </w:rPr>
        <w:t>A.1.4. İç kalite güvencesi mekanizmaları</w:t>
      </w:r>
    </w:p>
    <w:p w14:paraId="556DEA80" w14:textId="171F7BCE" w:rsidR="007C3344" w:rsidRPr="00A72EC6" w:rsidRDefault="006F5A9A" w:rsidP="00193307">
      <w:pPr>
        <w:spacing w:line="480" w:lineRule="auto"/>
        <w:ind w:firstLine="360"/>
        <w:jc w:val="both"/>
        <w:rPr>
          <w:rFonts w:ascii="Arial" w:hAnsi="Arial" w:cs="Arial"/>
        </w:rPr>
      </w:pPr>
      <w:r w:rsidRPr="00A72EC6">
        <w:rPr>
          <w:rFonts w:ascii="Arial" w:hAnsi="Arial" w:cs="Arial"/>
        </w:rPr>
        <w:t xml:space="preserve">Üniversitemizde kalite güvence mekanizmaları oluşturabilmek adına </w:t>
      </w:r>
      <w:r w:rsidR="007C3344" w:rsidRPr="00A72EC6">
        <w:rPr>
          <w:rFonts w:ascii="Arial" w:hAnsi="Arial" w:cs="Arial"/>
        </w:rPr>
        <w:t xml:space="preserve">hali hazırda bulunan </w:t>
      </w:r>
      <w:r w:rsidRPr="00A72EC6">
        <w:rPr>
          <w:rFonts w:ascii="Arial" w:hAnsi="Arial" w:cs="Arial"/>
        </w:rPr>
        <w:t>Kalite Komisyonu</w:t>
      </w:r>
      <w:r w:rsidR="007C3344" w:rsidRPr="00A72EC6">
        <w:rPr>
          <w:rFonts w:ascii="Arial" w:hAnsi="Arial" w:cs="Arial"/>
        </w:rPr>
        <w:t xml:space="preserve">na bağlı olarak </w:t>
      </w:r>
      <w:r w:rsidRPr="00A72EC6">
        <w:rPr>
          <w:rFonts w:ascii="Arial" w:hAnsi="Arial" w:cs="Arial"/>
        </w:rPr>
        <w:t xml:space="preserve">kalite alt komisyon üyeleri de oluşturulmuştur. Bu süreçte üniversitenin genelinde tüm birimlerde kalite komisyon üyeleri oluşturulması sağlanmıştır. </w:t>
      </w:r>
      <w:r w:rsidR="007C3344" w:rsidRPr="00A72EC6">
        <w:rPr>
          <w:rFonts w:ascii="Arial" w:hAnsi="Arial" w:cs="Arial"/>
        </w:rPr>
        <w:t xml:space="preserve">Buna bağlı olarak </w:t>
      </w:r>
      <w:r w:rsidRPr="00A72EC6">
        <w:rPr>
          <w:rFonts w:ascii="Arial" w:hAnsi="Arial" w:cs="Arial"/>
        </w:rPr>
        <w:t>geçmiş yıllarda kalite komisyonu bulunmayan birimimizde kalite komisyonu oluşturulmuştur.</w:t>
      </w:r>
      <w:r w:rsidR="007C3344" w:rsidRPr="00A72EC6">
        <w:rPr>
          <w:rFonts w:ascii="Arial" w:hAnsi="Arial" w:cs="Arial"/>
        </w:rPr>
        <w:t xml:space="preserve"> </w:t>
      </w:r>
      <w:r w:rsidR="00B84C88" w:rsidRPr="00A72EC6">
        <w:rPr>
          <w:rFonts w:ascii="Arial" w:hAnsi="Arial" w:cs="Arial"/>
        </w:rPr>
        <w:t>Bu komisyona Liderlik ve Kalite başlığında yer verilmiştir.</w:t>
      </w:r>
    </w:p>
    <w:p w14:paraId="400E7811" w14:textId="52C41D2A" w:rsidR="008E37D8" w:rsidRPr="00A72EC6" w:rsidRDefault="008E37D8" w:rsidP="00A72EC6">
      <w:pPr>
        <w:spacing w:line="480" w:lineRule="auto"/>
        <w:ind w:firstLine="360"/>
        <w:jc w:val="both"/>
        <w:rPr>
          <w:rFonts w:ascii="Arial" w:hAnsi="Arial" w:cs="Arial"/>
          <w:color w:val="374151"/>
        </w:rPr>
      </w:pPr>
      <w:r w:rsidRPr="00A72EC6">
        <w:rPr>
          <w:rFonts w:ascii="Arial" w:hAnsi="Arial" w:cs="Arial"/>
          <w:color w:val="374151"/>
        </w:rPr>
        <w:t>Merkezimiz, teknoloji transferi süreçleri için belirlenmiş standart iş akışları ve prosedürler geliştirmiştir. Bu standartlar, tüm çalışanlar tarafından bilinmekte ve uygulanmaktadır. Kalite güvencesi süreçlerinin daha da standardize edilmesi ve bu standartların tüm çalışanlar arasında tam anlamıyla benimsenmesi için eğitim ve farkındalık pro</w:t>
      </w:r>
      <w:r w:rsidR="00A72EC6">
        <w:rPr>
          <w:rFonts w:ascii="Arial" w:hAnsi="Arial" w:cs="Arial"/>
          <w:color w:val="374151"/>
        </w:rPr>
        <w:t>gramlarına ağırlık verilmelidir.</w:t>
      </w:r>
    </w:p>
    <w:p w14:paraId="74CA07A4" w14:textId="295514DF" w:rsidR="00AF043E" w:rsidRPr="00A72EC6" w:rsidRDefault="00AF043E" w:rsidP="00193307">
      <w:pPr>
        <w:spacing w:line="480" w:lineRule="auto"/>
        <w:ind w:left="360"/>
        <w:jc w:val="both"/>
        <w:rPr>
          <w:rFonts w:ascii="Arial" w:hAnsi="Arial" w:cs="Arial"/>
          <w:b/>
        </w:rPr>
      </w:pPr>
      <w:r w:rsidRPr="00A72EC6">
        <w:rPr>
          <w:rFonts w:ascii="Arial" w:hAnsi="Arial" w:cs="Arial"/>
          <w:b/>
        </w:rPr>
        <w:t>A.1.5. Kamuoyunu bilgilendirme ve hesap verilebilirlik</w:t>
      </w:r>
    </w:p>
    <w:p w14:paraId="4B0014D6" w14:textId="695DE6BC" w:rsidR="00275949" w:rsidRPr="00A72EC6" w:rsidRDefault="008E37D8" w:rsidP="00193307">
      <w:pPr>
        <w:spacing w:line="480" w:lineRule="auto"/>
        <w:ind w:firstLine="360"/>
        <w:jc w:val="both"/>
        <w:rPr>
          <w:rFonts w:ascii="Arial" w:hAnsi="Arial" w:cs="Arial"/>
          <w:shd w:val="clear" w:color="auto" w:fill="FFFFFF"/>
        </w:rPr>
      </w:pPr>
      <w:r w:rsidRPr="00A72EC6">
        <w:rPr>
          <w:rFonts w:ascii="Arial" w:hAnsi="Arial" w:cs="Arial"/>
        </w:rPr>
        <w:t xml:space="preserve">Teknoloji transferi süreci, Eskişehir Osmangazi Üniversitesi için sadece akademik araştırma sonuçlarının ticari değere dönüşmesi anlamına gelmekle kalmaz, aynı zamanda toplumla etkileşiminin ve kamuoyu ile şeffaf iletişiminin bir göstergesidir. </w:t>
      </w:r>
      <w:r w:rsidR="009739C7" w:rsidRPr="00A72EC6">
        <w:rPr>
          <w:rFonts w:ascii="Arial" w:hAnsi="Arial" w:cs="Arial"/>
          <w:shd w:val="clear" w:color="auto" w:fill="FFFFFF"/>
        </w:rPr>
        <w:t>ETTOM resmi web sayfasının yanı sıra (ettom.ogu.edu.tr)</w:t>
      </w:r>
      <w:r w:rsidR="007E1014" w:rsidRPr="00A72EC6">
        <w:rPr>
          <w:rFonts w:ascii="Arial" w:hAnsi="Arial" w:cs="Arial"/>
          <w:shd w:val="clear" w:color="auto" w:fill="FFFFFF"/>
        </w:rPr>
        <w:t xml:space="preserve"> Linkedin</w:t>
      </w:r>
      <w:r w:rsidR="009739C7" w:rsidRPr="00A72EC6">
        <w:rPr>
          <w:rFonts w:ascii="Arial" w:hAnsi="Arial" w:cs="Arial"/>
          <w:shd w:val="clear" w:color="auto" w:fill="FFFFFF"/>
        </w:rPr>
        <w:t xml:space="preserve"> </w:t>
      </w:r>
      <w:r w:rsidR="007E1014" w:rsidRPr="00A72EC6">
        <w:rPr>
          <w:rFonts w:ascii="Arial" w:hAnsi="Arial" w:cs="Arial"/>
          <w:shd w:val="clear" w:color="auto" w:fill="FFFFFF"/>
        </w:rPr>
        <w:t>(</w:t>
      </w:r>
      <w:hyperlink r:id="rId14" w:history="1">
        <w:r w:rsidR="007E1014" w:rsidRPr="00A72EC6">
          <w:rPr>
            <w:rStyle w:val="Kpr"/>
            <w:rFonts w:ascii="Arial" w:hAnsi="Arial" w:cs="Arial"/>
            <w:color w:val="auto"/>
            <w:u w:val="none"/>
            <w:shd w:val="clear" w:color="auto" w:fill="FFFFFF"/>
          </w:rPr>
          <w:t>https://www.linkedin.com/in/ettomesogu/</w:t>
        </w:r>
      </w:hyperlink>
      <w:r w:rsidR="007E1014" w:rsidRPr="00A72EC6">
        <w:rPr>
          <w:rFonts w:ascii="Arial" w:hAnsi="Arial" w:cs="Arial"/>
          <w:shd w:val="clear" w:color="auto" w:fill="FFFFFF"/>
        </w:rPr>
        <w:t>),</w:t>
      </w:r>
      <w:r w:rsidR="006137C8" w:rsidRPr="00A72EC6">
        <w:rPr>
          <w:rFonts w:ascii="Arial" w:hAnsi="Arial" w:cs="Arial"/>
          <w:shd w:val="clear" w:color="auto" w:fill="FFFFFF"/>
        </w:rPr>
        <w:t xml:space="preserve"> </w:t>
      </w:r>
      <w:r w:rsidR="007E1014" w:rsidRPr="00A72EC6">
        <w:rPr>
          <w:rFonts w:ascii="Arial" w:hAnsi="Arial" w:cs="Arial"/>
          <w:shd w:val="clear" w:color="auto" w:fill="FFFFFF"/>
        </w:rPr>
        <w:lastRenderedPageBreak/>
        <w:t>İnstagram (</w:t>
      </w:r>
      <w:hyperlink r:id="rId15" w:history="1">
        <w:r w:rsidR="007E1014" w:rsidRPr="00A72EC6">
          <w:rPr>
            <w:rStyle w:val="Kpr"/>
            <w:rFonts w:ascii="Arial" w:hAnsi="Arial" w:cs="Arial"/>
            <w:color w:val="auto"/>
            <w:u w:val="none"/>
            <w:shd w:val="clear" w:color="auto" w:fill="FFFFFF"/>
          </w:rPr>
          <w:t>https://www.instagram.com/esogu.ettom/</w:t>
        </w:r>
      </w:hyperlink>
      <w:r w:rsidR="007E1014" w:rsidRPr="00A72EC6">
        <w:rPr>
          <w:rFonts w:ascii="Arial" w:hAnsi="Arial" w:cs="Arial"/>
          <w:shd w:val="clear" w:color="auto" w:fill="FFFFFF"/>
        </w:rPr>
        <w:t>), Twitter (</w:t>
      </w:r>
      <w:hyperlink r:id="rId16" w:history="1">
        <w:r w:rsidR="007E1014" w:rsidRPr="00A72EC6">
          <w:rPr>
            <w:rStyle w:val="Kpr"/>
            <w:rFonts w:ascii="Arial" w:hAnsi="Arial" w:cs="Arial"/>
            <w:color w:val="auto"/>
            <w:u w:val="none"/>
            <w:shd w:val="clear" w:color="auto" w:fill="FFFFFF"/>
          </w:rPr>
          <w:t>https://twitter.com/esoguettom</w:t>
        </w:r>
      </w:hyperlink>
      <w:r w:rsidR="007E1014" w:rsidRPr="00A72EC6">
        <w:rPr>
          <w:rFonts w:ascii="Arial" w:hAnsi="Arial" w:cs="Arial"/>
          <w:shd w:val="clear" w:color="auto" w:fill="FFFFFF"/>
        </w:rPr>
        <w:t>)</w:t>
      </w:r>
      <w:r w:rsidR="009739C7" w:rsidRPr="00A72EC6">
        <w:rPr>
          <w:rFonts w:ascii="Arial" w:hAnsi="Arial" w:cs="Arial"/>
          <w:shd w:val="clear" w:color="auto" w:fill="FFFFFF"/>
        </w:rPr>
        <w:t xml:space="preserve"> </w:t>
      </w:r>
      <w:r w:rsidR="007E1014" w:rsidRPr="00A72EC6">
        <w:rPr>
          <w:rFonts w:ascii="Arial" w:hAnsi="Arial" w:cs="Arial"/>
          <w:shd w:val="clear" w:color="auto" w:fill="FFFFFF"/>
        </w:rPr>
        <w:t>vb. kanallarından kamuoyu bilgilendirilmesi yapılmaktadır.</w:t>
      </w:r>
      <w:r w:rsidR="006137C8" w:rsidRPr="00A72EC6">
        <w:rPr>
          <w:rFonts w:ascii="Arial" w:hAnsi="Arial" w:cs="Arial"/>
        </w:rPr>
        <w:t xml:space="preserve"> Teknoloji transferi sürecinde kurduğumuz işbirlikleri ve paydaş ilişkileri sadece tek bir projeyi değil, gelecekteki işbirliklerini de etkiler. Sürdürülebilir ilişkiler kurarak, işbirliklerimizin ve teknoloji transferinin sürekliliğini sağlamak hedeflerimiz arasındadır.</w:t>
      </w:r>
    </w:p>
    <w:p w14:paraId="1A1B0245" w14:textId="77777777" w:rsidR="008C1850" w:rsidRPr="00A72EC6" w:rsidRDefault="00400F2D" w:rsidP="00193307">
      <w:pPr>
        <w:spacing w:line="480" w:lineRule="auto"/>
        <w:jc w:val="both"/>
        <w:rPr>
          <w:rFonts w:ascii="Arial" w:hAnsi="Arial" w:cs="Arial"/>
          <w:b/>
        </w:rPr>
      </w:pPr>
      <w:r w:rsidRPr="00A72EC6">
        <w:rPr>
          <w:rFonts w:ascii="Arial" w:hAnsi="Arial" w:cs="Arial"/>
          <w:b/>
        </w:rPr>
        <w:t>A.2. Misyon, vizyon ve politikalar</w:t>
      </w:r>
    </w:p>
    <w:p w14:paraId="4FBE4B39" w14:textId="00E969B7" w:rsidR="003F4B69" w:rsidRPr="00A72EC6" w:rsidRDefault="00192F31" w:rsidP="00193307">
      <w:pPr>
        <w:spacing w:line="480" w:lineRule="auto"/>
        <w:ind w:firstLine="708"/>
        <w:jc w:val="both"/>
        <w:rPr>
          <w:rFonts w:ascii="Arial" w:hAnsi="Arial" w:cs="Arial"/>
        </w:rPr>
      </w:pPr>
      <w:r w:rsidRPr="00A72EC6">
        <w:rPr>
          <w:rFonts w:ascii="Arial" w:hAnsi="Arial" w:cs="Arial"/>
        </w:rPr>
        <w:t>Merkezimizin ü</w:t>
      </w:r>
      <w:r w:rsidR="008C1850" w:rsidRPr="00A72EC6">
        <w:rPr>
          <w:rFonts w:ascii="Arial" w:hAnsi="Arial" w:cs="Arial"/>
        </w:rPr>
        <w:t xml:space="preserve">niversitemizin araştırma politikası ile uyumlu olarak vizyon ve misyonu tanımlanmıştır. </w:t>
      </w:r>
      <w:r w:rsidR="005013F7" w:rsidRPr="00A72EC6">
        <w:rPr>
          <w:rFonts w:ascii="Arial" w:hAnsi="Arial" w:cs="Arial"/>
        </w:rPr>
        <w:t>(</w:t>
      </w:r>
      <w:hyperlink r:id="rId17" w:history="1">
        <w:r w:rsidR="008C1850" w:rsidRPr="00A72EC6">
          <w:rPr>
            <w:rStyle w:val="Kpr"/>
            <w:rFonts w:ascii="Arial" w:hAnsi="Arial" w:cs="Arial"/>
            <w:color w:val="auto"/>
          </w:rPr>
          <w:t>https://ettom.ogu.edu.tr/Sayfa/Index/118/vizyon-ve-misyon</w:t>
        </w:r>
      </w:hyperlink>
      <w:r w:rsidR="005013F7" w:rsidRPr="00A72EC6">
        <w:rPr>
          <w:rStyle w:val="Kpr"/>
          <w:rFonts w:ascii="Arial" w:hAnsi="Arial" w:cs="Arial"/>
          <w:color w:val="auto"/>
        </w:rPr>
        <w:t>)</w:t>
      </w:r>
    </w:p>
    <w:p w14:paraId="5258A352" w14:textId="77777777" w:rsidR="004423DC" w:rsidRPr="00A72EC6" w:rsidRDefault="004423DC" w:rsidP="00193307">
      <w:pPr>
        <w:spacing w:line="480" w:lineRule="auto"/>
        <w:jc w:val="both"/>
        <w:rPr>
          <w:rFonts w:ascii="Arial" w:hAnsi="Arial" w:cs="Arial"/>
          <w:b/>
        </w:rPr>
      </w:pPr>
      <w:r w:rsidRPr="00A72EC6">
        <w:rPr>
          <w:rFonts w:ascii="Arial" w:hAnsi="Arial" w:cs="Arial"/>
          <w:b/>
        </w:rPr>
        <w:t>A.2.2. Stratejik Amaç ve Hedefler</w:t>
      </w:r>
    </w:p>
    <w:p w14:paraId="64CC141F" w14:textId="300F3074" w:rsidR="00B123FC" w:rsidRPr="00A72EC6" w:rsidRDefault="00C256E8" w:rsidP="00A72EC6">
      <w:pPr>
        <w:pStyle w:val="Balk1"/>
        <w:shd w:val="clear" w:color="auto" w:fill="FFFFFF"/>
        <w:spacing w:before="0" w:line="480" w:lineRule="auto"/>
        <w:ind w:firstLine="709"/>
        <w:jc w:val="both"/>
        <w:rPr>
          <w:rFonts w:ascii="Arial" w:eastAsia="Times New Roman" w:hAnsi="Arial" w:cs="Arial"/>
          <w:color w:val="auto"/>
          <w:kern w:val="36"/>
          <w:sz w:val="22"/>
          <w:szCs w:val="22"/>
          <w:lang w:eastAsia="tr-TR"/>
        </w:rPr>
      </w:pPr>
      <w:r w:rsidRPr="00A72EC6">
        <w:rPr>
          <w:rFonts w:ascii="Arial" w:hAnsi="Arial" w:cs="Arial"/>
          <w:color w:val="auto"/>
          <w:sz w:val="22"/>
          <w:szCs w:val="22"/>
        </w:rPr>
        <w:t>Merkezimiz ü</w:t>
      </w:r>
      <w:r w:rsidR="003F4B69" w:rsidRPr="00A72EC6">
        <w:rPr>
          <w:rFonts w:ascii="Arial" w:hAnsi="Arial" w:cs="Arial"/>
          <w:color w:val="auto"/>
          <w:sz w:val="22"/>
          <w:szCs w:val="22"/>
        </w:rPr>
        <w:t xml:space="preserve">niversitedeki bilgi birikimini sanayiye aktararak </w:t>
      </w:r>
      <w:r w:rsidR="004207C3" w:rsidRPr="00A72EC6">
        <w:rPr>
          <w:rFonts w:ascii="Arial" w:hAnsi="Arial" w:cs="Arial"/>
          <w:color w:val="auto"/>
          <w:sz w:val="22"/>
          <w:szCs w:val="22"/>
        </w:rPr>
        <w:t>iş birliği içinde ortak projeler yaparak</w:t>
      </w:r>
      <w:r w:rsidR="003F4B69" w:rsidRPr="00A72EC6">
        <w:rPr>
          <w:rFonts w:ascii="Arial" w:hAnsi="Arial" w:cs="Arial"/>
          <w:color w:val="auto"/>
          <w:sz w:val="22"/>
          <w:szCs w:val="22"/>
        </w:rPr>
        <w:t xml:space="preserve"> ve üniversit</w:t>
      </w:r>
      <w:r w:rsidR="004207C3" w:rsidRPr="00A72EC6">
        <w:rPr>
          <w:rFonts w:ascii="Arial" w:hAnsi="Arial" w:cs="Arial"/>
          <w:color w:val="auto"/>
          <w:sz w:val="22"/>
          <w:szCs w:val="22"/>
        </w:rPr>
        <w:t>e sanayi işbirliğinin yapılmasını sağlayarak</w:t>
      </w:r>
      <w:r w:rsidR="003F4B69" w:rsidRPr="00A72EC6">
        <w:rPr>
          <w:rFonts w:ascii="Arial" w:hAnsi="Arial" w:cs="Arial"/>
          <w:color w:val="auto"/>
          <w:sz w:val="22"/>
          <w:szCs w:val="22"/>
        </w:rPr>
        <w:t xml:space="preserve"> </w:t>
      </w:r>
      <w:r w:rsidR="009739C7" w:rsidRPr="00A72EC6">
        <w:rPr>
          <w:rFonts w:ascii="Arial" w:hAnsi="Arial" w:cs="Arial"/>
          <w:color w:val="auto"/>
          <w:sz w:val="22"/>
          <w:szCs w:val="22"/>
        </w:rPr>
        <w:t>ö</w:t>
      </w:r>
      <w:r w:rsidR="003F4B69" w:rsidRPr="00A72EC6">
        <w:rPr>
          <w:rFonts w:ascii="Arial" w:hAnsi="Arial" w:cs="Arial"/>
          <w:color w:val="auto"/>
          <w:sz w:val="22"/>
          <w:szCs w:val="22"/>
        </w:rPr>
        <w:t>ğretim elemanlarının sanayi tecrübelerini artırmasına d</w:t>
      </w:r>
      <w:r w:rsidRPr="00A72EC6">
        <w:rPr>
          <w:rFonts w:ascii="Arial" w:hAnsi="Arial" w:cs="Arial"/>
          <w:color w:val="auto"/>
          <w:sz w:val="22"/>
          <w:szCs w:val="22"/>
        </w:rPr>
        <w:t>estek olmayı</w:t>
      </w:r>
      <w:r w:rsidR="003B23BA" w:rsidRPr="00A72EC6">
        <w:rPr>
          <w:rFonts w:ascii="Arial" w:hAnsi="Arial" w:cs="Arial"/>
          <w:color w:val="auto"/>
          <w:sz w:val="22"/>
          <w:szCs w:val="22"/>
        </w:rPr>
        <w:t xml:space="preserve"> amaç edinmiştir. Ayrıca </w:t>
      </w:r>
      <w:r w:rsidR="004207C3" w:rsidRPr="00A72EC6">
        <w:rPr>
          <w:rFonts w:ascii="Arial" w:hAnsi="Arial" w:cs="Arial"/>
          <w:color w:val="auto"/>
          <w:sz w:val="22"/>
          <w:szCs w:val="22"/>
        </w:rPr>
        <w:t>üniversitemiz a</w:t>
      </w:r>
      <w:r w:rsidRPr="00A72EC6">
        <w:rPr>
          <w:rFonts w:ascii="Arial" w:eastAsia="Times New Roman" w:hAnsi="Arial" w:cs="Arial"/>
          <w:color w:val="auto"/>
          <w:kern w:val="36"/>
          <w:sz w:val="22"/>
          <w:szCs w:val="22"/>
          <w:lang w:eastAsia="tr-TR"/>
        </w:rPr>
        <w:t xml:space="preserve">kademisyenlerinin çalışanlarının ve öğrencilerin </w:t>
      </w:r>
      <w:r w:rsidR="004207C3" w:rsidRPr="00A72EC6">
        <w:rPr>
          <w:rFonts w:ascii="Arial" w:eastAsia="Times New Roman" w:hAnsi="Arial" w:cs="Arial"/>
          <w:color w:val="auto"/>
          <w:kern w:val="36"/>
          <w:sz w:val="22"/>
          <w:szCs w:val="22"/>
          <w:lang w:eastAsia="tr-TR"/>
        </w:rPr>
        <w:t>kendi alanlarında fa</w:t>
      </w:r>
      <w:r w:rsidR="00933103" w:rsidRPr="00A72EC6">
        <w:rPr>
          <w:rFonts w:ascii="Arial" w:eastAsia="Times New Roman" w:hAnsi="Arial" w:cs="Arial"/>
          <w:color w:val="auto"/>
          <w:kern w:val="36"/>
          <w:sz w:val="22"/>
          <w:szCs w:val="22"/>
          <w:lang w:eastAsia="tr-TR"/>
        </w:rPr>
        <w:t xml:space="preserve">aliyet gösterdikleri </w:t>
      </w:r>
      <w:r w:rsidR="003B23BA" w:rsidRPr="00A72EC6">
        <w:rPr>
          <w:rFonts w:ascii="Arial" w:eastAsia="Times New Roman" w:hAnsi="Arial" w:cs="Arial"/>
          <w:color w:val="auto"/>
          <w:kern w:val="36"/>
          <w:sz w:val="22"/>
          <w:szCs w:val="22"/>
          <w:lang w:eastAsia="tr-TR"/>
        </w:rPr>
        <w:t>konulara Buluş</w:t>
      </w:r>
      <w:r w:rsidRPr="00A72EC6">
        <w:rPr>
          <w:rFonts w:ascii="Arial" w:eastAsia="Times New Roman" w:hAnsi="Arial" w:cs="Arial"/>
          <w:color w:val="auto"/>
          <w:kern w:val="36"/>
          <w:sz w:val="22"/>
          <w:szCs w:val="22"/>
          <w:lang w:eastAsia="tr-TR"/>
        </w:rPr>
        <w:t xml:space="preserve"> ve/veya Eserlerin Fikrî Hak sahipliği, korunması ve ticarileştirilmesi faaliyetlerine destek </w:t>
      </w:r>
      <w:r w:rsidR="00034581" w:rsidRPr="00A72EC6">
        <w:rPr>
          <w:rFonts w:ascii="Arial" w:eastAsia="Times New Roman" w:hAnsi="Arial" w:cs="Arial"/>
          <w:color w:val="auto"/>
          <w:kern w:val="36"/>
          <w:sz w:val="22"/>
          <w:szCs w:val="22"/>
          <w:lang w:eastAsia="tr-TR"/>
        </w:rPr>
        <w:t>olmayı amaç edinmiştir.</w:t>
      </w:r>
      <w:r w:rsidRPr="00A72EC6">
        <w:rPr>
          <w:rFonts w:ascii="Arial" w:eastAsia="Times New Roman" w:hAnsi="Arial" w:cs="Arial"/>
          <w:color w:val="auto"/>
          <w:kern w:val="36"/>
          <w:sz w:val="22"/>
          <w:szCs w:val="22"/>
          <w:lang w:eastAsia="tr-TR"/>
        </w:rPr>
        <w:t> </w:t>
      </w:r>
      <w:r w:rsidR="00B123FC" w:rsidRPr="00A72EC6">
        <w:rPr>
          <w:rFonts w:ascii="Arial" w:eastAsia="Times New Roman" w:hAnsi="Arial" w:cs="Arial"/>
          <w:color w:val="auto"/>
          <w:kern w:val="36"/>
          <w:sz w:val="22"/>
          <w:szCs w:val="22"/>
          <w:lang w:eastAsia="tr-TR"/>
        </w:rPr>
        <w:t xml:space="preserve">Merkezimizin genel amaçlarını </w:t>
      </w:r>
      <w:r w:rsidR="003B23BA" w:rsidRPr="00A72EC6">
        <w:rPr>
          <w:rFonts w:ascii="Arial" w:eastAsia="Times New Roman" w:hAnsi="Arial" w:cs="Arial"/>
          <w:color w:val="auto"/>
          <w:kern w:val="36"/>
          <w:sz w:val="22"/>
          <w:szCs w:val="22"/>
          <w:lang w:eastAsia="tr-TR"/>
        </w:rPr>
        <w:t>aşağıdaki gibi kısaca özetlenebilir</w:t>
      </w:r>
      <w:r w:rsidR="00B123FC" w:rsidRPr="00A72EC6">
        <w:rPr>
          <w:rFonts w:ascii="Arial" w:eastAsia="Times New Roman" w:hAnsi="Arial" w:cs="Arial"/>
          <w:color w:val="auto"/>
          <w:kern w:val="36"/>
          <w:sz w:val="22"/>
          <w:szCs w:val="22"/>
          <w:lang w:eastAsia="tr-TR"/>
        </w:rPr>
        <w:t>;</w:t>
      </w:r>
    </w:p>
    <w:p w14:paraId="042CDCBB" w14:textId="4AE461A0"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t>Bilimsel çalışmaların ihtiyaç duyulan sektörlerin hizmetine sunulması,</w:t>
      </w:r>
    </w:p>
    <w:p w14:paraId="481CA1E3" w14:textId="77777777"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t xml:space="preserve">Akademik bilginin, sadece “bilimsel yayın” ile kısıtlı kalmaması, “ticari değer” kazanması, </w:t>
      </w:r>
    </w:p>
    <w:p w14:paraId="0D7B64E6" w14:textId="77777777"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333333"/>
          <w:sz w:val="22"/>
          <w:szCs w:val="22"/>
          <w:shd w:val="clear" w:color="auto" w:fill="FFFFFF"/>
        </w:rPr>
        <w:t xml:space="preserve">Bilimsel araştırmalar sonucunda ortaya çıkan </w:t>
      </w:r>
      <w:r w:rsidRPr="00A72EC6">
        <w:rPr>
          <w:rFonts w:ascii="Arial" w:hAnsi="Arial" w:cs="Arial"/>
          <w:color w:val="202020"/>
          <w:sz w:val="22"/>
          <w:szCs w:val="22"/>
        </w:rPr>
        <w:t>buluş ve yenilikçi ürünlerin endüstriye sunulması, bu yolla elde edilen ticari kazanç ile üniversitede yürütülen araştırmaların devamı için kaynak sağlanması,</w:t>
      </w:r>
    </w:p>
    <w:p w14:paraId="51DA8074" w14:textId="77777777"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t>Akademisyenlerin, ortaya çıkardıkları ürünler için hak ettikleri finansal kazanıma ulaşmaları,</w:t>
      </w:r>
    </w:p>
    <w:p w14:paraId="467EC51F" w14:textId="77777777"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t xml:space="preserve">Akademisyenlere, “ spinoff ” lar kurarak birer girişimci olma imkanı yaratılması, </w:t>
      </w:r>
    </w:p>
    <w:p w14:paraId="085D0E15" w14:textId="77777777"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t xml:space="preserve">Endüstrinin ihtiyaç duyduğu bilimsel çalışmaların yurtdışından değil kendi üniversitelerimiz aracılığı ile karşılaması, </w:t>
      </w:r>
    </w:p>
    <w:p w14:paraId="74F1EA9B" w14:textId="350E59B5"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color w:val="424242"/>
          <w:kern w:val="36"/>
          <w:sz w:val="22"/>
          <w:szCs w:val="22"/>
        </w:rPr>
      </w:pPr>
      <w:r w:rsidRPr="00A72EC6">
        <w:rPr>
          <w:rFonts w:ascii="Arial" w:hAnsi="Arial" w:cs="Arial"/>
          <w:color w:val="202020"/>
          <w:sz w:val="22"/>
          <w:szCs w:val="22"/>
        </w:rPr>
        <w:lastRenderedPageBreak/>
        <w:t>Fikri Mülkiyet Haklarının korunması için destekler sayesinde patent sayısın</w:t>
      </w:r>
      <w:r w:rsidR="00653F21" w:rsidRPr="00A72EC6">
        <w:rPr>
          <w:rFonts w:ascii="Arial" w:hAnsi="Arial" w:cs="Arial"/>
          <w:color w:val="202020"/>
          <w:sz w:val="22"/>
          <w:szCs w:val="22"/>
        </w:rPr>
        <w:t>ın</w:t>
      </w:r>
      <w:r w:rsidRPr="00A72EC6">
        <w:rPr>
          <w:rFonts w:ascii="Arial" w:hAnsi="Arial" w:cs="Arial"/>
          <w:color w:val="202020"/>
          <w:sz w:val="22"/>
          <w:szCs w:val="22"/>
        </w:rPr>
        <w:t xml:space="preserve"> artması  ve buluş ifşa vakalarının azaltılması,</w:t>
      </w:r>
    </w:p>
    <w:p w14:paraId="58F466C8" w14:textId="25D22070" w:rsidR="00B123FC" w:rsidRPr="00A72EC6" w:rsidRDefault="00B123FC" w:rsidP="00193307">
      <w:pPr>
        <w:pStyle w:val="NormalWeb"/>
        <w:numPr>
          <w:ilvl w:val="0"/>
          <w:numId w:val="4"/>
        </w:numPr>
        <w:spacing w:before="0" w:beforeAutospacing="0" w:after="0" w:afterAutospacing="0" w:line="480" w:lineRule="auto"/>
        <w:jc w:val="both"/>
        <w:rPr>
          <w:rFonts w:ascii="Arial" w:hAnsi="Arial" w:cs="Arial"/>
          <w:sz w:val="22"/>
          <w:szCs w:val="22"/>
        </w:rPr>
      </w:pPr>
      <w:r w:rsidRPr="00A72EC6">
        <w:rPr>
          <w:rFonts w:ascii="Arial" w:hAnsi="Arial" w:cs="Arial"/>
          <w:color w:val="202020"/>
          <w:sz w:val="22"/>
          <w:szCs w:val="22"/>
        </w:rPr>
        <w:t>Akademisyenliği tercih etmek isteyen öğrencilere daha geniş ufuklu bir gelecek çizebilmek ve böylece beyin göçünün engellenmesi.    </w:t>
      </w:r>
    </w:p>
    <w:p w14:paraId="3317F2C7" w14:textId="50CA0D7F" w:rsidR="00034581" w:rsidRPr="00A72EC6" w:rsidRDefault="00034581" w:rsidP="00193307">
      <w:pPr>
        <w:spacing w:line="480" w:lineRule="auto"/>
        <w:ind w:firstLine="709"/>
        <w:jc w:val="both"/>
        <w:rPr>
          <w:rFonts w:ascii="Arial" w:hAnsi="Arial" w:cs="Arial"/>
        </w:rPr>
      </w:pPr>
      <w:r w:rsidRPr="00A72EC6">
        <w:rPr>
          <w:rFonts w:ascii="Arial" w:hAnsi="Arial" w:cs="Arial"/>
        </w:rPr>
        <w:t>Merkezimiz</w:t>
      </w:r>
      <w:r w:rsidR="00C256E8" w:rsidRPr="00A72EC6">
        <w:rPr>
          <w:rFonts w:ascii="Arial" w:hAnsi="Arial" w:cs="Arial"/>
        </w:rPr>
        <w:t xml:space="preserve"> </w:t>
      </w:r>
      <w:r w:rsidR="00BC3E0C" w:rsidRPr="00A72EC6">
        <w:rPr>
          <w:rFonts w:ascii="Arial" w:hAnsi="Arial" w:cs="Arial"/>
        </w:rPr>
        <w:t>üniversite-s</w:t>
      </w:r>
      <w:r w:rsidR="003F4B69" w:rsidRPr="00A72EC6">
        <w:rPr>
          <w:rFonts w:ascii="Arial" w:hAnsi="Arial" w:cs="Arial"/>
        </w:rPr>
        <w:t>anayi iş</w:t>
      </w:r>
      <w:r w:rsidR="00083169" w:rsidRPr="00A72EC6">
        <w:rPr>
          <w:rFonts w:ascii="Arial" w:hAnsi="Arial" w:cs="Arial"/>
        </w:rPr>
        <w:t xml:space="preserve"> </w:t>
      </w:r>
      <w:r w:rsidR="003F4B69" w:rsidRPr="00A72EC6">
        <w:rPr>
          <w:rFonts w:ascii="Arial" w:hAnsi="Arial" w:cs="Arial"/>
        </w:rPr>
        <w:t xml:space="preserve">birliği projeleri için </w:t>
      </w:r>
      <w:r w:rsidR="004207C3" w:rsidRPr="00A72EC6">
        <w:rPr>
          <w:rFonts w:ascii="Arial" w:hAnsi="Arial" w:cs="Arial"/>
        </w:rPr>
        <w:t xml:space="preserve">daha fazla akademisyen ile sanayiciyi buluşturmak </w:t>
      </w:r>
      <w:r w:rsidR="00C256E8" w:rsidRPr="00A72EC6">
        <w:rPr>
          <w:rFonts w:ascii="Arial" w:hAnsi="Arial" w:cs="Arial"/>
        </w:rPr>
        <w:t>hedeflenmektedir.</w:t>
      </w:r>
      <w:r w:rsidR="003F4B69" w:rsidRPr="00A72EC6">
        <w:rPr>
          <w:rFonts w:ascii="Arial" w:hAnsi="Arial" w:cs="Arial"/>
        </w:rPr>
        <w:t xml:space="preserve"> Araştırma merkezleri, kuluçka merkezleri, teknoloji transfer ve yenilik merkezleri il</w:t>
      </w:r>
      <w:r w:rsidR="004207C3" w:rsidRPr="00A72EC6">
        <w:rPr>
          <w:rFonts w:ascii="Arial" w:hAnsi="Arial" w:cs="Arial"/>
        </w:rPr>
        <w:t>e teknoloji geliştirme bölgesinin</w:t>
      </w:r>
      <w:r w:rsidR="003F4B69" w:rsidRPr="00A72EC6">
        <w:rPr>
          <w:rFonts w:ascii="Arial" w:hAnsi="Arial" w:cs="Arial"/>
        </w:rPr>
        <w:t xml:space="preserve">, birbirleriyle </w:t>
      </w:r>
      <w:r w:rsidR="004207C3" w:rsidRPr="00A72EC6">
        <w:rPr>
          <w:rFonts w:ascii="Arial" w:hAnsi="Arial" w:cs="Arial"/>
        </w:rPr>
        <w:t>uyumlu olacak bir biçimde çalışmalar yapılması sağlanarak</w:t>
      </w:r>
      <w:r w:rsidR="003F4B69" w:rsidRPr="00A72EC6">
        <w:rPr>
          <w:rFonts w:ascii="Arial" w:hAnsi="Arial" w:cs="Arial"/>
        </w:rPr>
        <w:t xml:space="preserve"> bu yapıların </w:t>
      </w:r>
      <w:r w:rsidR="004207C3" w:rsidRPr="00A72EC6">
        <w:rPr>
          <w:rFonts w:ascii="Arial" w:hAnsi="Arial" w:cs="Arial"/>
        </w:rPr>
        <w:t>bu yapıların daha fazla desteklenmeleri için çalışmalar yapılması hedeflenmektedir.</w:t>
      </w:r>
    </w:p>
    <w:p w14:paraId="4902DF04" w14:textId="42387CBB" w:rsidR="000F3640" w:rsidRPr="00A72EC6" w:rsidRDefault="00034581" w:rsidP="00193307">
      <w:pPr>
        <w:spacing w:line="480" w:lineRule="auto"/>
        <w:ind w:firstLine="709"/>
        <w:jc w:val="both"/>
        <w:rPr>
          <w:rFonts w:ascii="Arial" w:hAnsi="Arial" w:cs="Arial"/>
        </w:rPr>
      </w:pPr>
      <w:r w:rsidRPr="00A72EC6">
        <w:rPr>
          <w:rFonts w:ascii="Arial" w:hAnsi="Arial" w:cs="Arial"/>
        </w:rPr>
        <w:t xml:space="preserve"> </w:t>
      </w:r>
      <w:r w:rsidR="007507FC" w:rsidRPr="00A72EC6">
        <w:rPr>
          <w:rFonts w:ascii="Arial" w:hAnsi="Arial" w:cs="Arial"/>
        </w:rPr>
        <w:t>Özellikle ü</w:t>
      </w:r>
      <w:r w:rsidR="003F4B69" w:rsidRPr="00A72EC6">
        <w:rPr>
          <w:rFonts w:ascii="Arial" w:hAnsi="Arial" w:cs="Arial"/>
        </w:rPr>
        <w:t xml:space="preserve">niversite-sanayi </w:t>
      </w:r>
      <w:r w:rsidR="00653F21" w:rsidRPr="00A72EC6">
        <w:rPr>
          <w:rFonts w:ascii="Arial" w:hAnsi="Arial" w:cs="Arial"/>
        </w:rPr>
        <w:t>iş birliğini</w:t>
      </w:r>
      <w:r w:rsidR="003F4B69" w:rsidRPr="00A72EC6">
        <w:rPr>
          <w:rFonts w:ascii="Arial" w:hAnsi="Arial" w:cs="Arial"/>
        </w:rPr>
        <w:t xml:space="preserve"> merkeze alan ve teşvik eden politikalar bulunmaktadır. Sanayinin gelişme hızı bilgi, teknoloji, araştırma ve geliştirme çalışmalarındaki ilerleme hızı ile doğr</w:t>
      </w:r>
      <w:r w:rsidR="007507FC" w:rsidRPr="00A72EC6">
        <w:rPr>
          <w:rFonts w:ascii="Arial" w:hAnsi="Arial" w:cs="Arial"/>
        </w:rPr>
        <w:t>u orantılıdır. Bu sebeple Türk s</w:t>
      </w:r>
      <w:r w:rsidR="003F4B69" w:rsidRPr="00A72EC6">
        <w:rPr>
          <w:rFonts w:ascii="Arial" w:hAnsi="Arial" w:cs="Arial"/>
        </w:rPr>
        <w:t xml:space="preserve">anayisinin </w:t>
      </w:r>
      <w:r w:rsidR="007507FC" w:rsidRPr="00A72EC6">
        <w:rPr>
          <w:rFonts w:ascii="Arial" w:hAnsi="Arial" w:cs="Arial"/>
        </w:rPr>
        <w:t xml:space="preserve">yere basan </w:t>
      </w:r>
      <w:r w:rsidR="003F4B69" w:rsidRPr="00A72EC6">
        <w:rPr>
          <w:rFonts w:ascii="Arial" w:hAnsi="Arial" w:cs="Arial"/>
        </w:rPr>
        <w:t xml:space="preserve">adımlarla ilerleyebilmesi için </w:t>
      </w:r>
      <w:r w:rsidR="007507FC" w:rsidRPr="00A72EC6">
        <w:rPr>
          <w:rFonts w:ascii="Arial" w:hAnsi="Arial" w:cs="Arial"/>
        </w:rPr>
        <w:t xml:space="preserve">diğer </w:t>
      </w:r>
      <w:r w:rsidR="003F4B69" w:rsidRPr="00A72EC6">
        <w:rPr>
          <w:rFonts w:ascii="Arial" w:hAnsi="Arial" w:cs="Arial"/>
        </w:rPr>
        <w:t xml:space="preserve">üniversitelerle işbirliği içinde </w:t>
      </w:r>
      <w:r w:rsidR="00653F21" w:rsidRPr="00A72EC6">
        <w:rPr>
          <w:rFonts w:ascii="Arial" w:hAnsi="Arial" w:cs="Arial"/>
        </w:rPr>
        <w:t>olması da</w:t>
      </w:r>
      <w:r w:rsidR="007507FC" w:rsidRPr="00A72EC6">
        <w:rPr>
          <w:rFonts w:ascii="Arial" w:hAnsi="Arial" w:cs="Arial"/>
        </w:rPr>
        <w:t xml:space="preserve"> kaçınılmaz olacaktır. </w:t>
      </w:r>
      <w:r w:rsidR="000F3640" w:rsidRPr="00A72EC6">
        <w:rPr>
          <w:rFonts w:ascii="Arial" w:hAnsi="Arial" w:cs="Arial"/>
        </w:rPr>
        <w:t>Üniversite sanayi iş</w:t>
      </w:r>
      <w:r w:rsidR="00083169" w:rsidRPr="00A72EC6">
        <w:rPr>
          <w:rFonts w:ascii="Arial" w:hAnsi="Arial" w:cs="Arial"/>
        </w:rPr>
        <w:t xml:space="preserve"> </w:t>
      </w:r>
      <w:r w:rsidR="000F3640" w:rsidRPr="00A72EC6">
        <w:rPr>
          <w:rFonts w:ascii="Arial" w:hAnsi="Arial" w:cs="Arial"/>
        </w:rPr>
        <w:t xml:space="preserve">birliği kapsamında hedeflenen projelere ulaşılmasına katkı sağlamak adına Merkez Müdürü Doç. Dr. Mustafa ULUTAN koordinatörlüğünde, ilgili uzmanlarla 2022 yılı içerisinde çeşitli firmalar ziyaret edilmiş </w:t>
      </w:r>
      <w:r w:rsidR="00653F21" w:rsidRPr="00A72EC6">
        <w:rPr>
          <w:rFonts w:ascii="Arial" w:hAnsi="Arial" w:cs="Arial"/>
        </w:rPr>
        <w:t>ve Eskişehir</w:t>
      </w:r>
      <w:r w:rsidR="000F3640" w:rsidRPr="00A72EC6">
        <w:rPr>
          <w:rFonts w:ascii="Arial" w:hAnsi="Arial" w:cs="Arial"/>
        </w:rPr>
        <w:t xml:space="preserve"> Osmangazi Üniversitesi akademisyenleriyle sanayicilerin A</w:t>
      </w:r>
      <w:r w:rsidR="00653F21" w:rsidRPr="00A72EC6">
        <w:rPr>
          <w:rFonts w:ascii="Arial" w:hAnsi="Arial" w:cs="Arial"/>
        </w:rPr>
        <w:t>r</w:t>
      </w:r>
      <w:r w:rsidR="000F3640" w:rsidRPr="00A72EC6">
        <w:rPr>
          <w:rFonts w:ascii="Arial" w:hAnsi="Arial" w:cs="Arial"/>
        </w:rPr>
        <w:t>-Ge projeleri  kapsamında bir araya gelerek uzmanlık alanlarında proje yapmaları teşvik edilmiştir.</w:t>
      </w:r>
      <w:r w:rsidR="00FF723A" w:rsidRPr="00A72EC6">
        <w:rPr>
          <w:rFonts w:ascii="Arial" w:hAnsi="Arial" w:cs="Arial"/>
        </w:rPr>
        <w:t xml:space="preserve"> Aşağıda ek olarak birkaç firma ziyaretine yer verilmiştir.</w:t>
      </w:r>
    </w:p>
    <w:p w14:paraId="549BD8C9" w14:textId="79D87D85" w:rsidR="005958D6" w:rsidRPr="00A72EC6" w:rsidRDefault="000F3640" w:rsidP="00193307">
      <w:pPr>
        <w:spacing w:line="480" w:lineRule="auto"/>
        <w:ind w:firstLine="709"/>
        <w:jc w:val="both"/>
        <w:rPr>
          <w:rFonts w:ascii="Arial" w:hAnsi="Arial" w:cs="Arial"/>
        </w:rPr>
      </w:pPr>
      <w:r w:rsidRPr="00A72EC6">
        <w:rPr>
          <w:rFonts w:ascii="Arial" w:hAnsi="Arial" w:cs="Arial"/>
        </w:rPr>
        <w:t>(Ek_A22_ İGSAŞ Görüntü</w:t>
      </w:r>
      <w:r w:rsidR="005958D6" w:rsidRPr="00A72EC6">
        <w:rPr>
          <w:rFonts w:ascii="Arial" w:hAnsi="Arial" w:cs="Arial"/>
        </w:rPr>
        <w:t>)</w:t>
      </w:r>
    </w:p>
    <w:p w14:paraId="292F80EA" w14:textId="6F65DBF4" w:rsidR="00B123FC" w:rsidRPr="00A72EC6" w:rsidRDefault="005958D6" w:rsidP="00193307">
      <w:pPr>
        <w:spacing w:line="480" w:lineRule="auto"/>
        <w:ind w:firstLine="709"/>
        <w:jc w:val="both"/>
        <w:rPr>
          <w:rFonts w:ascii="Arial" w:hAnsi="Arial" w:cs="Arial"/>
        </w:rPr>
      </w:pPr>
      <w:r w:rsidRPr="00A72EC6">
        <w:rPr>
          <w:rFonts w:ascii="Arial" w:hAnsi="Arial" w:cs="Arial"/>
        </w:rPr>
        <w:t>(</w:t>
      </w:r>
      <w:r w:rsidR="000F3640" w:rsidRPr="00A72EC6">
        <w:rPr>
          <w:rFonts w:ascii="Arial" w:hAnsi="Arial" w:cs="Arial"/>
        </w:rPr>
        <w:t>Ek_</w:t>
      </w:r>
      <w:r w:rsidR="00FF723A" w:rsidRPr="00A72EC6">
        <w:rPr>
          <w:rFonts w:ascii="Arial" w:hAnsi="Arial" w:cs="Arial"/>
        </w:rPr>
        <w:t>A</w:t>
      </w:r>
      <w:r w:rsidR="000F3640" w:rsidRPr="00A72EC6">
        <w:rPr>
          <w:rFonts w:ascii="Arial" w:hAnsi="Arial" w:cs="Arial"/>
        </w:rPr>
        <w:t>22_</w:t>
      </w:r>
      <w:r w:rsidRPr="00A72EC6">
        <w:rPr>
          <w:rFonts w:ascii="Arial" w:hAnsi="Arial" w:cs="Arial"/>
        </w:rPr>
        <w:t>Eti Makine</w:t>
      </w:r>
      <w:r w:rsidR="000F3640" w:rsidRPr="00A72EC6">
        <w:rPr>
          <w:rFonts w:ascii="Arial" w:hAnsi="Arial" w:cs="Arial"/>
        </w:rPr>
        <w:t xml:space="preserve"> Görüntü) </w:t>
      </w:r>
    </w:p>
    <w:p w14:paraId="31B40B64" w14:textId="6E685079" w:rsidR="00FF723A" w:rsidRPr="00A72EC6" w:rsidRDefault="00FF723A" w:rsidP="00193307">
      <w:pPr>
        <w:spacing w:line="480" w:lineRule="auto"/>
        <w:ind w:firstLine="709"/>
        <w:jc w:val="both"/>
        <w:rPr>
          <w:rFonts w:ascii="Arial" w:hAnsi="Arial" w:cs="Arial"/>
        </w:rPr>
      </w:pPr>
      <w:r w:rsidRPr="00A72EC6">
        <w:rPr>
          <w:rFonts w:ascii="Arial" w:hAnsi="Arial" w:cs="Arial"/>
        </w:rPr>
        <w:t>(Ek_</w:t>
      </w:r>
      <w:r w:rsidR="00861D6B" w:rsidRPr="00A72EC6">
        <w:rPr>
          <w:rFonts w:ascii="Arial" w:hAnsi="Arial" w:cs="Arial"/>
        </w:rPr>
        <w:t>A</w:t>
      </w:r>
      <w:r w:rsidRPr="00A72EC6">
        <w:rPr>
          <w:rFonts w:ascii="Arial" w:hAnsi="Arial" w:cs="Arial"/>
        </w:rPr>
        <w:t>22_Taratar Görüntü)</w:t>
      </w:r>
    </w:p>
    <w:p w14:paraId="348EAAE2" w14:textId="77777777" w:rsidR="00A72EC6" w:rsidRDefault="00A72EC6" w:rsidP="00193307">
      <w:pPr>
        <w:spacing w:line="480" w:lineRule="auto"/>
        <w:jc w:val="both"/>
        <w:rPr>
          <w:rFonts w:ascii="Arial" w:hAnsi="Arial" w:cs="Arial"/>
          <w:b/>
        </w:rPr>
      </w:pPr>
    </w:p>
    <w:p w14:paraId="5512E42A" w14:textId="77777777" w:rsidR="00A72EC6" w:rsidRDefault="00A72EC6" w:rsidP="00193307">
      <w:pPr>
        <w:spacing w:line="480" w:lineRule="auto"/>
        <w:jc w:val="both"/>
        <w:rPr>
          <w:rFonts w:ascii="Arial" w:hAnsi="Arial" w:cs="Arial"/>
          <w:b/>
        </w:rPr>
      </w:pPr>
    </w:p>
    <w:p w14:paraId="25AB833A" w14:textId="77777777" w:rsidR="00A72EC6" w:rsidRDefault="00A72EC6" w:rsidP="00193307">
      <w:pPr>
        <w:spacing w:line="480" w:lineRule="auto"/>
        <w:jc w:val="both"/>
        <w:rPr>
          <w:rFonts w:ascii="Arial" w:hAnsi="Arial" w:cs="Arial"/>
          <w:b/>
        </w:rPr>
      </w:pPr>
    </w:p>
    <w:p w14:paraId="1E71478F" w14:textId="50C80D1A" w:rsidR="0086638C" w:rsidRPr="00A72EC6" w:rsidRDefault="0086638C" w:rsidP="00193307">
      <w:pPr>
        <w:spacing w:line="480" w:lineRule="auto"/>
        <w:jc w:val="both"/>
        <w:rPr>
          <w:rFonts w:ascii="Arial" w:hAnsi="Arial" w:cs="Arial"/>
          <w:b/>
        </w:rPr>
      </w:pPr>
      <w:r w:rsidRPr="00A72EC6">
        <w:rPr>
          <w:rFonts w:ascii="Arial" w:hAnsi="Arial" w:cs="Arial"/>
          <w:b/>
        </w:rPr>
        <w:lastRenderedPageBreak/>
        <w:t>A.4. Paydaş katılımı</w:t>
      </w:r>
    </w:p>
    <w:p w14:paraId="0A1DD3C1" w14:textId="0C58A011" w:rsidR="0086638C" w:rsidRPr="00A72EC6" w:rsidRDefault="0086638C" w:rsidP="00193307">
      <w:pPr>
        <w:spacing w:line="480" w:lineRule="auto"/>
        <w:jc w:val="both"/>
        <w:rPr>
          <w:rFonts w:ascii="Arial" w:hAnsi="Arial" w:cs="Arial"/>
          <w:b/>
        </w:rPr>
      </w:pPr>
      <w:r w:rsidRPr="00A72EC6">
        <w:rPr>
          <w:rFonts w:ascii="Arial" w:hAnsi="Arial" w:cs="Arial"/>
          <w:b/>
        </w:rPr>
        <w:t>A.4.1. İç ve dış paydaş katılımı</w:t>
      </w:r>
    </w:p>
    <w:p w14:paraId="35514A7C" w14:textId="77777777" w:rsidR="0086638C" w:rsidRPr="00A72EC6" w:rsidRDefault="0086638C" w:rsidP="00193307">
      <w:pPr>
        <w:spacing w:line="480" w:lineRule="auto"/>
        <w:ind w:firstLine="709"/>
        <w:jc w:val="both"/>
        <w:rPr>
          <w:rFonts w:ascii="Arial" w:hAnsi="Arial" w:cs="Arial"/>
          <w:color w:val="000000" w:themeColor="text1"/>
        </w:rPr>
      </w:pPr>
      <w:r w:rsidRPr="00A72EC6">
        <w:rPr>
          <w:rFonts w:ascii="Arial" w:hAnsi="Arial" w:cs="Arial"/>
        </w:rPr>
        <w:t xml:space="preserve">Merkezimiz iç ve dış paydaşlarının kalite güvencesi sistemine katılımı ile sisteme katkı vermeleri sağlanmaktadır. Merkezimizin iç paydaşları; öğrenciler, akademisyenler vb. Dış Paydaşları ise TÜBİTAK, BEBKA, ARİNKOM, ETİM (Eskişehir Tasarım ve İnovasyon </w:t>
      </w:r>
      <w:r w:rsidRPr="00A72EC6">
        <w:rPr>
          <w:rFonts w:ascii="Arial" w:hAnsi="Arial" w:cs="Arial"/>
          <w:color w:val="000000" w:themeColor="text1"/>
        </w:rPr>
        <w:t xml:space="preserve">Merkezi), ÜSİMP, ATAP A.Ş. vb. </w:t>
      </w:r>
    </w:p>
    <w:p w14:paraId="5510725D" w14:textId="74AC0818" w:rsidR="00E67D6B" w:rsidRPr="00A72EC6" w:rsidRDefault="0086638C" w:rsidP="00193307">
      <w:pPr>
        <w:spacing w:line="480" w:lineRule="auto"/>
        <w:ind w:firstLine="709"/>
        <w:jc w:val="both"/>
        <w:rPr>
          <w:rFonts w:ascii="Arial" w:hAnsi="Arial" w:cs="Arial"/>
          <w:color w:val="000000" w:themeColor="text1"/>
          <w:shd w:val="clear" w:color="auto" w:fill="FFFFFF"/>
        </w:rPr>
      </w:pPr>
      <w:r w:rsidRPr="00A72EC6">
        <w:rPr>
          <w:rFonts w:ascii="Arial" w:hAnsi="Arial" w:cs="Arial"/>
          <w:color w:val="000000" w:themeColor="text1"/>
        </w:rPr>
        <w:t>Eskişehir Osmangazi Üniversitesi, Anadolu Üniversitesi ve Eskişehir Teknik Üniversitesi iş birliğinde oluşturulan BİGG TEAM Teknogirişim Programı (</w:t>
      </w:r>
      <w:hyperlink r:id="rId18" w:history="1">
        <w:r w:rsidRPr="00A72EC6">
          <w:rPr>
            <w:rStyle w:val="Kpr"/>
            <w:rFonts w:ascii="Arial" w:hAnsi="Arial" w:cs="Arial"/>
            <w:color w:val="000000" w:themeColor="text1"/>
            <w:u w:val="none"/>
          </w:rPr>
          <w:t>https://ettom.ogu.edu.tr/Icerik/Detay/17/eskisehirin-girisimcilik-ussu-projesi-bigg-team</w:t>
        </w:r>
      </w:hyperlink>
      <w:r w:rsidRPr="00A72EC6">
        <w:rPr>
          <w:rFonts w:ascii="Arial" w:hAnsi="Arial" w:cs="Arial"/>
          <w:color w:val="000000" w:themeColor="text1"/>
        </w:rPr>
        <w:t>)</w:t>
      </w:r>
      <w:r w:rsidR="001F6251" w:rsidRPr="00A72EC6">
        <w:rPr>
          <w:rFonts w:ascii="Arial" w:hAnsi="Arial" w:cs="Arial"/>
          <w:color w:val="000000" w:themeColor="text1"/>
        </w:rPr>
        <w:t xml:space="preserve">.  </w:t>
      </w:r>
      <w:r w:rsidR="00E43FB2" w:rsidRPr="00A72EC6">
        <w:rPr>
          <w:rFonts w:ascii="Arial" w:hAnsi="Arial" w:cs="Arial"/>
          <w:color w:val="000000" w:themeColor="text1"/>
          <w:shd w:val="clear" w:color="auto" w:fill="FFFFFF"/>
        </w:rPr>
        <w:t>Eskişehir Osmangazi Üniversitesi ve ETTOM, TÜBİTAK BiGG programında yeniden uygulayıcı kuruluş olarak yer al</w:t>
      </w:r>
      <w:r w:rsidR="00A176DF" w:rsidRPr="00A72EC6">
        <w:rPr>
          <w:rFonts w:ascii="Arial" w:hAnsi="Arial" w:cs="Arial"/>
          <w:color w:val="000000" w:themeColor="text1"/>
          <w:shd w:val="clear" w:color="auto" w:fill="FFFFFF"/>
        </w:rPr>
        <w:t xml:space="preserve">mıştır. </w:t>
      </w:r>
      <w:r w:rsidR="00E43FB2" w:rsidRPr="00A72EC6">
        <w:rPr>
          <w:rFonts w:ascii="Arial" w:hAnsi="Arial" w:cs="Arial"/>
          <w:color w:val="000000" w:themeColor="text1"/>
          <w:shd w:val="clear" w:color="auto" w:fill="FFFFFF"/>
        </w:rPr>
        <w:t>TÜBİTAK 1601 Yenilik ve Girişimcilik Alanlarında Kapasite Artırılmasına Yönelik Destek Programı kapsamında 2022 yılında açılan “1512 Girişimcilik Destek Programı BiGG 1. Aşama Uygulayıcı Kuruluş Çağrısı”na yapılan başvuruların değerlendirme sonuçları açıklan</w:t>
      </w:r>
      <w:r w:rsidR="00A176DF" w:rsidRPr="00A72EC6">
        <w:rPr>
          <w:rFonts w:ascii="Arial" w:hAnsi="Arial" w:cs="Arial"/>
          <w:color w:val="000000" w:themeColor="text1"/>
          <w:shd w:val="clear" w:color="auto" w:fill="FFFFFF"/>
        </w:rPr>
        <w:t>mıştır.</w:t>
      </w:r>
      <w:r w:rsidR="00E631F2" w:rsidRPr="00A72EC6">
        <w:rPr>
          <w:rFonts w:ascii="Arial" w:hAnsi="Arial" w:cs="Arial"/>
          <w:color w:val="000000" w:themeColor="text1"/>
        </w:rPr>
        <w:t xml:space="preserve"> </w:t>
      </w:r>
    </w:p>
    <w:p w14:paraId="35503FAD" w14:textId="17D0EE6C" w:rsidR="00F84685" w:rsidRPr="00A72EC6" w:rsidRDefault="00A72EC6" w:rsidP="00193307">
      <w:pPr>
        <w:spacing w:line="480" w:lineRule="auto"/>
        <w:jc w:val="both"/>
        <w:rPr>
          <w:rStyle w:val="Kpr"/>
          <w:rFonts w:ascii="Arial" w:hAnsi="Arial" w:cs="Arial"/>
          <w:shd w:val="clear" w:color="auto" w:fill="FFFFFF"/>
        </w:rPr>
      </w:pPr>
      <w:hyperlink r:id="rId19" w:history="1">
        <w:r w:rsidR="0046534D" w:rsidRPr="00A72EC6">
          <w:rPr>
            <w:rStyle w:val="Kpr"/>
            <w:rFonts w:ascii="Arial" w:hAnsi="Arial" w:cs="Arial"/>
            <w:shd w:val="clear" w:color="auto" w:fill="FFFFFF"/>
          </w:rPr>
          <w:t>https://www.tubitak.gov.tr/sites/default/files/21566/2022_-1601_uygulayici_kurulus_cagrisi_desteklenen_projeler-.pdf</w:t>
        </w:r>
      </w:hyperlink>
    </w:p>
    <w:p w14:paraId="37B8F6BF" w14:textId="11412A42" w:rsidR="00F871D6" w:rsidRPr="00A72EC6" w:rsidRDefault="004E59DF" w:rsidP="00193307">
      <w:pPr>
        <w:spacing w:line="480" w:lineRule="auto"/>
        <w:jc w:val="both"/>
        <w:rPr>
          <w:rFonts w:ascii="Arial" w:hAnsi="Arial" w:cs="Arial"/>
          <w:color w:val="000000" w:themeColor="text1"/>
          <w:shd w:val="clear" w:color="auto" w:fill="FFFFFF"/>
        </w:rPr>
      </w:pPr>
      <w:r w:rsidRPr="00A72EC6">
        <w:rPr>
          <w:rStyle w:val="Kpr"/>
          <w:rFonts w:ascii="Arial" w:hAnsi="Arial" w:cs="Arial"/>
          <w:color w:val="000000" w:themeColor="text1"/>
          <w:u w:val="none"/>
          <w:shd w:val="clear" w:color="auto" w:fill="FFFFFF"/>
        </w:rPr>
        <w:t>(</w:t>
      </w:r>
      <w:r w:rsidR="00F84685" w:rsidRPr="00A72EC6">
        <w:rPr>
          <w:rStyle w:val="Kpr"/>
          <w:rFonts w:ascii="Arial" w:hAnsi="Arial" w:cs="Arial"/>
          <w:color w:val="000000" w:themeColor="text1"/>
          <w:u w:val="none"/>
          <w:shd w:val="clear" w:color="auto" w:fill="FFFFFF"/>
        </w:rPr>
        <w:t>Ek_A22_</w:t>
      </w:r>
      <w:r w:rsidRPr="00A72EC6">
        <w:rPr>
          <w:rStyle w:val="Kpr"/>
          <w:rFonts w:ascii="Arial" w:hAnsi="Arial" w:cs="Arial"/>
          <w:color w:val="000000" w:themeColor="text1"/>
          <w:u w:val="none"/>
          <w:shd w:val="clear" w:color="auto" w:fill="FFFFFF"/>
        </w:rPr>
        <w:t>Uygulayıcı Kuruluş Sonuç Listesi)</w:t>
      </w:r>
    </w:p>
    <w:p w14:paraId="6FD8C9EE" w14:textId="0DF8653C" w:rsidR="00E419D8" w:rsidRPr="00A72EC6" w:rsidRDefault="00A5766E" w:rsidP="00193307">
      <w:pPr>
        <w:spacing w:line="480" w:lineRule="auto"/>
        <w:ind w:firstLine="708"/>
        <w:jc w:val="both"/>
        <w:rPr>
          <w:rFonts w:ascii="Arial" w:eastAsia="Times New Roman" w:hAnsi="Arial" w:cs="Arial"/>
        </w:rPr>
      </w:pPr>
      <w:r w:rsidRPr="00A72EC6">
        <w:rPr>
          <w:rFonts w:ascii="Arial" w:hAnsi="Arial" w:cs="Arial"/>
        </w:rPr>
        <w:t>B</w:t>
      </w:r>
      <w:r w:rsidR="0086638C" w:rsidRPr="00A72EC6">
        <w:rPr>
          <w:rFonts w:ascii="Arial" w:hAnsi="Arial" w:cs="Arial"/>
        </w:rPr>
        <w:t>ursa Eskişehir Bilecik Kalkınma Ajansı’na (BEBKA) 2020 Yılı Yenilik ve Verimlilik Mali Destek Programı kapsamında</w:t>
      </w:r>
      <w:r w:rsidR="008B24F3" w:rsidRPr="00A72EC6">
        <w:rPr>
          <w:rFonts w:ascii="Arial" w:hAnsi="Arial" w:cs="Arial"/>
        </w:rPr>
        <w:t xml:space="preserve"> Üniversitemiz girişimcilik ekosistemini desteklemek amacıyla yürütülecek olan</w:t>
      </w:r>
      <w:r w:rsidR="0086638C" w:rsidRPr="00A72EC6">
        <w:rPr>
          <w:rFonts w:ascii="Arial" w:hAnsi="Arial" w:cs="Arial"/>
        </w:rPr>
        <w:t xml:space="preserve"> TEKNOGİM Bursa-Bilecik-Eskişehir Kalkın</w:t>
      </w:r>
      <w:r w:rsidR="008B24F3" w:rsidRPr="00A72EC6">
        <w:rPr>
          <w:rFonts w:ascii="Arial" w:hAnsi="Arial" w:cs="Arial"/>
        </w:rPr>
        <w:t>ma Ajansı tarafından desteklenecek olan bu programa başvuru gerçekleştirilmiş ve</w:t>
      </w:r>
      <w:r w:rsidR="0086638C" w:rsidRPr="00A72EC6">
        <w:rPr>
          <w:rFonts w:ascii="Arial" w:hAnsi="Arial" w:cs="Arial"/>
        </w:rPr>
        <w:t xml:space="preserve"> </w:t>
      </w:r>
      <w:r w:rsidR="008B24F3" w:rsidRPr="00A72EC6">
        <w:rPr>
          <w:rFonts w:ascii="Arial" w:eastAsia="Times New Roman" w:hAnsi="Arial" w:cs="Arial"/>
        </w:rPr>
        <w:t xml:space="preserve">5 Şubat 2021 tarihinde kabul edilmiştir. </w:t>
      </w:r>
      <w:r w:rsidR="006B53FD" w:rsidRPr="00A72EC6">
        <w:rPr>
          <w:rFonts w:ascii="Arial" w:eastAsia="Times New Roman" w:hAnsi="Arial" w:cs="Arial"/>
        </w:rPr>
        <w:t>BEBKA TEKNOGİM projesine ait sözleşme örneği ekte verilmiştir.</w:t>
      </w:r>
      <w:r w:rsidR="006B53FD" w:rsidRPr="00A72EC6">
        <w:rPr>
          <w:rFonts w:ascii="Arial" w:hAnsi="Arial" w:cs="Arial"/>
        </w:rPr>
        <w:t xml:space="preserve"> </w:t>
      </w:r>
    </w:p>
    <w:p w14:paraId="6AC7A52C" w14:textId="77777777" w:rsidR="00E419D8" w:rsidRPr="00A72EC6" w:rsidRDefault="00E419D8" w:rsidP="00193307">
      <w:pPr>
        <w:spacing w:line="480" w:lineRule="auto"/>
        <w:jc w:val="both"/>
        <w:rPr>
          <w:rFonts w:ascii="Arial" w:eastAsia="Times New Roman" w:hAnsi="Arial" w:cs="Arial"/>
        </w:rPr>
      </w:pPr>
      <w:r w:rsidRPr="00A72EC6">
        <w:rPr>
          <w:rFonts w:ascii="Arial" w:eastAsia="Times New Roman" w:hAnsi="Arial" w:cs="Arial"/>
        </w:rPr>
        <w:t>(Ek_A41_Sözleşme Örneği)</w:t>
      </w:r>
    </w:p>
    <w:p w14:paraId="2CA4F29B" w14:textId="77777777" w:rsidR="0086638C" w:rsidRPr="00A72EC6" w:rsidRDefault="0086638C" w:rsidP="00193307">
      <w:pPr>
        <w:spacing w:line="480" w:lineRule="auto"/>
        <w:ind w:firstLine="405"/>
        <w:jc w:val="both"/>
        <w:rPr>
          <w:rFonts w:ascii="Arial" w:hAnsi="Arial" w:cs="Arial"/>
        </w:rPr>
      </w:pPr>
      <w:r w:rsidRPr="00A72EC6">
        <w:rPr>
          <w:rFonts w:ascii="Arial" w:hAnsi="Arial" w:cs="Arial"/>
        </w:rPr>
        <w:t xml:space="preserve">Merkezimizle ilgili  PUKÖ döngüsü Eskişehir Osmangazi Üniversitesi’nin araştırma stratejisi, araştırma altyapısı ve nitelikli insan gücünün geliştirilerek bilimsel araştırmaların </w:t>
      </w:r>
      <w:r w:rsidRPr="00A72EC6">
        <w:rPr>
          <w:rFonts w:ascii="Arial" w:hAnsi="Arial" w:cs="Arial"/>
        </w:rPr>
        <w:lastRenderedPageBreak/>
        <w:t>buna bağlı projelerin sayısının ve tüm bunların topluma katkı boyutunda artırılması olup, bunları gerçekleştirmek için de;</w:t>
      </w:r>
    </w:p>
    <w:p w14:paraId="4EFBE74B" w14:textId="60F70726" w:rsidR="0086638C" w:rsidRPr="00A72EC6" w:rsidRDefault="0086638C" w:rsidP="00193307">
      <w:pPr>
        <w:pStyle w:val="ListeParagraf"/>
        <w:numPr>
          <w:ilvl w:val="0"/>
          <w:numId w:val="3"/>
        </w:numPr>
        <w:spacing w:line="480" w:lineRule="auto"/>
        <w:jc w:val="both"/>
        <w:rPr>
          <w:rFonts w:ascii="Arial" w:hAnsi="Arial" w:cs="Arial"/>
        </w:rPr>
      </w:pPr>
      <w:r w:rsidRPr="00A72EC6">
        <w:rPr>
          <w:rFonts w:ascii="Arial" w:hAnsi="Arial" w:cs="Arial"/>
        </w:rPr>
        <w:t xml:space="preserve">Daha fazla akademisyenin araştırma yapmasını ve bu araştırmaların sonucunda daha fazla üniversite sanayi </w:t>
      </w:r>
      <w:r w:rsidR="008853C1" w:rsidRPr="00A72EC6">
        <w:rPr>
          <w:rFonts w:ascii="Arial" w:hAnsi="Arial" w:cs="Arial"/>
        </w:rPr>
        <w:t>iş birliği</w:t>
      </w:r>
      <w:r w:rsidRPr="00A72EC6">
        <w:rPr>
          <w:rFonts w:ascii="Arial" w:hAnsi="Arial" w:cs="Arial"/>
        </w:rPr>
        <w:t xml:space="preserve"> içinde bulunmak,</w:t>
      </w:r>
    </w:p>
    <w:p w14:paraId="30E510EC" w14:textId="77777777" w:rsidR="0086638C" w:rsidRPr="00A72EC6" w:rsidRDefault="0086638C" w:rsidP="00193307">
      <w:pPr>
        <w:pStyle w:val="ListeParagraf"/>
        <w:numPr>
          <w:ilvl w:val="0"/>
          <w:numId w:val="3"/>
        </w:numPr>
        <w:spacing w:line="480" w:lineRule="auto"/>
        <w:jc w:val="both"/>
        <w:rPr>
          <w:rFonts w:ascii="Arial" w:hAnsi="Arial" w:cs="Arial"/>
          <w:shd w:val="clear" w:color="auto" w:fill="FFFFFF"/>
        </w:rPr>
      </w:pPr>
      <w:r w:rsidRPr="00A72EC6">
        <w:rPr>
          <w:rFonts w:ascii="Arial" w:hAnsi="Arial" w:cs="Arial"/>
        </w:rPr>
        <w:t xml:space="preserve"> Aynı zamanda öğrencilerin bilimsel araştırma, yenilikçilik ve girişimcilik yeteneğini geliştirmek,</w:t>
      </w:r>
    </w:p>
    <w:p w14:paraId="5EC6FE0E" w14:textId="77777777" w:rsidR="0086638C" w:rsidRPr="00A72EC6" w:rsidRDefault="0086638C" w:rsidP="00193307">
      <w:pPr>
        <w:pStyle w:val="ListeParagraf"/>
        <w:numPr>
          <w:ilvl w:val="0"/>
          <w:numId w:val="3"/>
        </w:numPr>
        <w:spacing w:line="480" w:lineRule="auto"/>
        <w:jc w:val="both"/>
        <w:rPr>
          <w:rFonts w:ascii="Arial" w:hAnsi="Arial" w:cs="Arial"/>
          <w:shd w:val="clear" w:color="auto" w:fill="FFFFFF"/>
        </w:rPr>
      </w:pPr>
      <w:r w:rsidRPr="00A72EC6">
        <w:rPr>
          <w:rFonts w:ascii="Arial" w:hAnsi="Arial" w:cs="Arial"/>
        </w:rPr>
        <w:t xml:space="preserve"> İç ve dış destekli (ulusal ve uluslararası) projeleri desteklemek, </w:t>
      </w:r>
    </w:p>
    <w:p w14:paraId="016F7E2F" w14:textId="569EEA1D" w:rsidR="0086638C" w:rsidRPr="00A72EC6" w:rsidRDefault="0086638C" w:rsidP="00193307">
      <w:pPr>
        <w:pStyle w:val="ListeParagraf"/>
        <w:numPr>
          <w:ilvl w:val="0"/>
          <w:numId w:val="3"/>
        </w:numPr>
        <w:spacing w:line="480" w:lineRule="auto"/>
        <w:jc w:val="both"/>
        <w:rPr>
          <w:rFonts w:ascii="Arial" w:hAnsi="Arial" w:cs="Arial"/>
          <w:shd w:val="clear" w:color="auto" w:fill="FFFFFF"/>
        </w:rPr>
      </w:pPr>
      <w:r w:rsidRPr="00A72EC6">
        <w:rPr>
          <w:rFonts w:ascii="Arial" w:hAnsi="Arial" w:cs="Arial"/>
        </w:rPr>
        <w:t xml:space="preserve">Üniversite Sanayi </w:t>
      </w:r>
      <w:r w:rsidR="008853C1" w:rsidRPr="00A72EC6">
        <w:rPr>
          <w:rFonts w:ascii="Arial" w:hAnsi="Arial" w:cs="Arial"/>
        </w:rPr>
        <w:t>iş birliğini</w:t>
      </w:r>
      <w:r w:rsidRPr="00A72EC6">
        <w:rPr>
          <w:rFonts w:ascii="Arial" w:hAnsi="Arial" w:cs="Arial"/>
        </w:rPr>
        <w:t xml:space="preserve"> destekleyecek ortak çalışma ve projeler yürütmek gerekmektedir.</w:t>
      </w:r>
    </w:p>
    <w:p w14:paraId="2D486FB9" w14:textId="77777777" w:rsidR="0086638C" w:rsidRPr="00A72EC6" w:rsidRDefault="0086638C" w:rsidP="00193307">
      <w:pPr>
        <w:spacing w:line="480" w:lineRule="auto"/>
        <w:jc w:val="both"/>
        <w:rPr>
          <w:rFonts w:ascii="Arial" w:hAnsi="Arial" w:cs="Arial"/>
          <w:b/>
        </w:rPr>
      </w:pPr>
      <w:r w:rsidRPr="00A72EC6">
        <w:rPr>
          <w:rFonts w:ascii="Arial" w:hAnsi="Arial" w:cs="Arial"/>
          <w:b/>
        </w:rPr>
        <w:t>B.1. Program Tasarımı, Değerlendirmesi ve Güncellenmesi</w:t>
      </w:r>
    </w:p>
    <w:p w14:paraId="4EF2CAD9" w14:textId="77777777" w:rsidR="0086638C" w:rsidRPr="00A72EC6" w:rsidRDefault="0086638C" w:rsidP="00193307">
      <w:pPr>
        <w:spacing w:line="480" w:lineRule="auto"/>
        <w:jc w:val="both"/>
        <w:rPr>
          <w:rFonts w:ascii="Arial" w:hAnsi="Arial" w:cs="Arial"/>
          <w:b/>
        </w:rPr>
      </w:pPr>
      <w:r w:rsidRPr="00A72EC6">
        <w:rPr>
          <w:rFonts w:ascii="Arial" w:hAnsi="Arial" w:cs="Arial"/>
          <w:b/>
        </w:rPr>
        <w:t>B.1.6. Eğitim ve öğretim süreçlerinin yönetimi</w:t>
      </w:r>
    </w:p>
    <w:p w14:paraId="29371E2C" w14:textId="56F55478" w:rsidR="00FF7E82" w:rsidRPr="00A72EC6" w:rsidRDefault="0086638C" w:rsidP="00193307">
      <w:pPr>
        <w:spacing w:line="480" w:lineRule="auto"/>
        <w:ind w:firstLine="360"/>
        <w:jc w:val="both"/>
        <w:rPr>
          <w:rFonts w:ascii="Arial" w:hAnsi="Arial" w:cs="Arial"/>
          <w:color w:val="0563C1" w:themeColor="hyperlink"/>
          <w:u w:val="single"/>
        </w:rPr>
      </w:pPr>
      <w:r w:rsidRPr="00A72EC6">
        <w:rPr>
          <w:rFonts w:ascii="Arial" w:eastAsia="Times New Roman" w:hAnsi="Arial" w:cs="Arial"/>
        </w:rPr>
        <w:t>ETTOM kapsamında öğretim faaliyetleri düzenlenmemektedir. Ancak gerek akademisyenler gerekse öğrencilere yönelik</w:t>
      </w:r>
      <w:r w:rsidR="00D9168C" w:rsidRPr="00A72EC6">
        <w:rPr>
          <w:rFonts w:ascii="Arial" w:eastAsia="Times New Roman" w:hAnsi="Arial" w:cs="Arial"/>
        </w:rPr>
        <w:t xml:space="preserve"> bilgilendirici</w:t>
      </w:r>
      <w:r w:rsidRPr="00A72EC6">
        <w:rPr>
          <w:rFonts w:ascii="Arial" w:eastAsia="Times New Roman" w:hAnsi="Arial" w:cs="Arial"/>
        </w:rPr>
        <w:t xml:space="preserve"> eğitim faaliyetleri bulunmakta ve bu faaliyetler plan ve program kapsamında gerçekleştirilmektedir. ETTOM’un geniş sosyal medya ağına sahip olması düzenlenen eğitimlerin sadece üniversitenin akademisyen ve öğrenci</w:t>
      </w:r>
      <w:r w:rsidR="00C80272" w:rsidRPr="00A72EC6">
        <w:rPr>
          <w:rFonts w:ascii="Arial" w:eastAsia="Times New Roman" w:hAnsi="Arial" w:cs="Arial"/>
        </w:rPr>
        <w:t>lerine d</w:t>
      </w:r>
      <w:r w:rsidRPr="00A72EC6">
        <w:rPr>
          <w:rFonts w:ascii="Arial" w:eastAsia="Times New Roman" w:hAnsi="Arial" w:cs="Arial"/>
        </w:rPr>
        <w:t xml:space="preserve">eğil, tüm Türkiye’deki ilgililere duyurulmakta ve katılım kabul edilmektedir. Planlanan eğitimler, paydaşların ihtiyaçları dikkate alınarak hazırlanmaktadır. Eğitimler sonrasında paydaşlara </w:t>
      </w:r>
      <w:r w:rsidR="00FE0CC1" w:rsidRPr="00A72EC6">
        <w:rPr>
          <w:rFonts w:ascii="Arial" w:eastAsia="Times New Roman" w:hAnsi="Arial" w:cs="Arial"/>
        </w:rPr>
        <w:t xml:space="preserve">verilen linkte bulunan </w:t>
      </w:r>
      <w:r w:rsidRPr="00A72EC6">
        <w:rPr>
          <w:rFonts w:ascii="Arial" w:eastAsia="Times New Roman" w:hAnsi="Arial" w:cs="Arial"/>
        </w:rPr>
        <w:t>memnuniyet</w:t>
      </w:r>
      <w:r w:rsidR="00D9168C" w:rsidRPr="00A72EC6">
        <w:rPr>
          <w:rFonts w:ascii="Arial" w:eastAsia="Times New Roman" w:hAnsi="Arial" w:cs="Arial"/>
        </w:rPr>
        <w:t xml:space="preserve"> </w:t>
      </w:r>
      <w:r w:rsidRPr="00A72EC6">
        <w:rPr>
          <w:rFonts w:ascii="Arial" w:eastAsia="Times New Roman" w:hAnsi="Arial" w:cs="Arial"/>
        </w:rPr>
        <w:t>anketi</w:t>
      </w:r>
      <w:r w:rsidR="00C80272" w:rsidRPr="00A72EC6">
        <w:rPr>
          <w:rFonts w:ascii="Arial" w:eastAsia="Times New Roman" w:hAnsi="Arial" w:cs="Arial"/>
        </w:rPr>
        <w:t xml:space="preserve"> </w:t>
      </w:r>
      <w:hyperlink r:id="rId20" w:history="1">
        <w:r w:rsidR="00C80272" w:rsidRPr="00A72EC6">
          <w:rPr>
            <w:rStyle w:val="Kpr"/>
            <w:rFonts w:ascii="Arial" w:hAnsi="Arial" w:cs="Arial"/>
          </w:rPr>
          <w:t>https://docs.google.com/forms/d/e/1FAIpQLSfeYF7V9kOcwTnPAYMXqYVnRS5zAcE5Y5hE0qu8-3imII1mUQ/viewform</w:t>
        </w:r>
      </w:hyperlink>
      <w:r w:rsidR="00FE0CC1" w:rsidRPr="00A72EC6">
        <w:rPr>
          <w:rStyle w:val="Kpr"/>
          <w:rFonts w:ascii="Arial" w:hAnsi="Arial" w:cs="Arial"/>
          <w:color w:val="auto"/>
          <w:u w:val="none"/>
        </w:rPr>
        <w:t xml:space="preserve"> </w:t>
      </w:r>
      <w:r w:rsidRPr="00A72EC6">
        <w:rPr>
          <w:rFonts w:ascii="Arial" w:eastAsia="Times New Roman" w:hAnsi="Arial" w:cs="Arial"/>
        </w:rPr>
        <w:t xml:space="preserve">sunularak eğitimin kalitesi ve sonraki eğitimlerin ihtiyaç analizi tespit edilmektedir. </w:t>
      </w:r>
      <w:r w:rsidR="00915364" w:rsidRPr="00A72EC6">
        <w:rPr>
          <w:rFonts w:ascii="Arial" w:eastAsia="Times New Roman" w:hAnsi="Arial" w:cs="Arial"/>
        </w:rPr>
        <w:t xml:space="preserve"> </w:t>
      </w:r>
    </w:p>
    <w:p w14:paraId="428D4E62" w14:textId="77777777" w:rsidR="00377499" w:rsidRPr="00A72EC6" w:rsidRDefault="00377499" w:rsidP="00193307">
      <w:pPr>
        <w:spacing w:line="480" w:lineRule="auto"/>
        <w:ind w:left="360"/>
        <w:jc w:val="both"/>
        <w:rPr>
          <w:rFonts w:ascii="Arial" w:hAnsi="Arial" w:cs="Arial"/>
          <w:b/>
        </w:rPr>
      </w:pPr>
      <w:r w:rsidRPr="00A72EC6">
        <w:rPr>
          <w:rFonts w:ascii="Arial" w:hAnsi="Arial" w:cs="Arial"/>
          <w:b/>
        </w:rPr>
        <w:t>C.1. Araştırma Süreçlerinin Yönetimi ve Araştırma Kaynakları</w:t>
      </w:r>
    </w:p>
    <w:p w14:paraId="4204DB9F" w14:textId="6AAAB7FE" w:rsidR="00E51D82" w:rsidRPr="00A72EC6" w:rsidRDefault="00377499" w:rsidP="00193307">
      <w:pPr>
        <w:spacing w:line="480" w:lineRule="auto"/>
        <w:ind w:left="360" w:firstLine="348"/>
        <w:jc w:val="both"/>
        <w:rPr>
          <w:rFonts w:ascii="Arial" w:hAnsi="Arial" w:cs="Arial"/>
          <w:b/>
        </w:rPr>
      </w:pPr>
      <w:r w:rsidRPr="00A72EC6">
        <w:rPr>
          <w:rFonts w:ascii="Arial" w:hAnsi="Arial" w:cs="Arial"/>
          <w:b/>
        </w:rPr>
        <w:t>C.1.1. Araştırma süreçlerinin yönetimi</w:t>
      </w:r>
    </w:p>
    <w:p w14:paraId="4F6A2A51" w14:textId="77777777" w:rsidR="00377499" w:rsidRPr="00A72EC6" w:rsidRDefault="00377499" w:rsidP="00193307">
      <w:pPr>
        <w:spacing w:line="480" w:lineRule="auto"/>
        <w:ind w:firstLine="357"/>
        <w:jc w:val="both"/>
        <w:rPr>
          <w:rFonts w:ascii="Arial" w:eastAsia="Times New Roman" w:hAnsi="Arial" w:cs="Arial"/>
        </w:rPr>
      </w:pPr>
      <w:r w:rsidRPr="00A72EC6">
        <w:rPr>
          <w:rFonts w:ascii="Arial" w:eastAsia="Times New Roman" w:hAnsi="Arial" w:cs="Arial"/>
        </w:rPr>
        <w:t xml:space="preserve">Eskişehir Osmangazi Üniversitesi Teknoloji Transfer Ofisi kapsamında araştırma-geliştirme süreçlerinin yönetimi ve organizasyonel yapısının işlerliği ile ilişkili sonuçlar </w:t>
      </w:r>
      <w:r w:rsidRPr="00A72EC6">
        <w:rPr>
          <w:rFonts w:ascii="Arial" w:eastAsia="Times New Roman" w:hAnsi="Arial" w:cs="Arial"/>
        </w:rPr>
        <w:lastRenderedPageBreak/>
        <w:t>izlenmekte ve önlemler alınmaktadır. Bu kapsamda araştırma ve geliştirme süreçlerinin yönetimi ile ilgili görev tanımları belirlenmiştir. Bu görev tanımları ETTOM web sayfası üzerinden</w:t>
      </w:r>
      <w:r w:rsidRPr="00A72EC6">
        <w:rPr>
          <w:rFonts w:ascii="Arial" w:hAnsi="Arial" w:cs="Arial"/>
        </w:rPr>
        <w:t xml:space="preserve"> </w:t>
      </w:r>
      <w:hyperlink r:id="rId21" w:history="1">
        <w:r w:rsidRPr="00A72EC6">
          <w:rPr>
            <w:rStyle w:val="Kpr"/>
            <w:rFonts w:ascii="Arial" w:eastAsia="Times New Roman" w:hAnsi="Arial" w:cs="Arial"/>
            <w:color w:val="auto"/>
            <w:u w:val="none"/>
          </w:rPr>
          <w:t>https://ettom.ogu.edu.tr/Sayfa/Index/122/ekibimiz</w:t>
        </w:r>
      </w:hyperlink>
      <w:r w:rsidRPr="00A72EC6">
        <w:rPr>
          <w:rFonts w:ascii="Arial" w:eastAsia="Times New Roman" w:hAnsi="Arial" w:cs="Arial"/>
        </w:rPr>
        <w:t xml:space="preserve"> duyurulmuştur.</w:t>
      </w:r>
    </w:p>
    <w:p w14:paraId="36E6512C" w14:textId="43C96C2D" w:rsidR="004E1741" w:rsidRPr="00A72EC6" w:rsidRDefault="004E1741" w:rsidP="00193307">
      <w:pPr>
        <w:spacing w:line="480" w:lineRule="auto"/>
        <w:ind w:firstLine="357"/>
        <w:jc w:val="both"/>
        <w:rPr>
          <w:rFonts w:ascii="Arial" w:eastAsia="Times New Roman" w:hAnsi="Arial" w:cs="Arial"/>
        </w:rPr>
      </w:pPr>
      <w:r w:rsidRPr="00A72EC6">
        <w:rPr>
          <w:rFonts w:ascii="Arial" w:eastAsia="Times New Roman" w:hAnsi="Arial" w:cs="Arial"/>
        </w:rPr>
        <w:t xml:space="preserve">Aynı zamanda </w:t>
      </w:r>
      <w:r w:rsidR="00513894" w:rsidRPr="00A72EC6">
        <w:rPr>
          <w:rFonts w:ascii="Arial" w:eastAsia="Times New Roman" w:hAnsi="Arial" w:cs="Arial"/>
        </w:rPr>
        <w:t>A</w:t>
      </w:r>
      <w:r w:rsidRPr="00A72EC6">
        <w:rPr>
          <w:rFonts w:ascii="Arial" w:eastAsia="Times New Roman" w:hAnsi="Arial" w:cs="Arial"/>
        </w:rPr>
        <w:t>r-</w:t>
      </w:r>
      <w:r w:rsidR="00513894" w:rsidRPr="00A72EC6">
        <w:rPr>
          <w:rFonts w:ascii="Arial" w:eastAsia="Times New Roman" w:hAnsi="Arial" w:cs="Arial"/>
        </w:rPr>
        <w:t>G</w:t>
      </w:r>
      <w:r w:rsidRPr="00A72EC6">
        <w:rPr>
          <w:rFonts w:ascii="Arial" w:eastAsia="Times New Roman" w:hAnsi="Arial" w:cs="Arial"/>
        </w:rPr>
        <w:t xml:space="preserve">e süreçlerini ilgilendirecek şekilde, TÜBİTAK ve Avrupa Birliği gibi kurumlara yapılan </w:t>
      </w:r>
      <w:r w:rsidR="00513894" w:rsidRPr="00A72EC6">
        <w:rPr>
          <w:rFonts w:ascii="Arial" w:eastAsia="Times New Roman" w:hAnsi="Arial" w:cs="Arial"/>
        </w:rPr>
        <w:t>A</w:t>
      </w:r>
      <w:r w:rsidRPr="00A72EC6">
        <w:rPr>
          <w:rFonts w:ascii="Arial" w:eastAsia="Times New Roman" w:hAnsi="Arial" w:cs="Arial"/>
        </w:rPr>
        <w:t>r-</w:t>
      </w:r>
      <w:r w:rsidR="00513894" w:rsidRPr="00A72EC6">
        <w:rPr>
          <w:rFonts w:ascii="Arial" w:eastAsia="Times New Roman" w:hAnsi="Arial" w:cs="Arial"/>
        </w:rPr>
        <w:t>G</w:t>
      </w:r>
      <w:r w:rsidRPr="00A72EC6">
        <w:rPr>
          <w:rFonts w:ascii="Arial" w:eastAsia="Times New Roman" w:hAnsi="Arial" w:cs="Arial"/>
        </w:rPr>
        <w:t>e p</w:t>
      </w:r>
      <w:r w:rsidR="0049064C" w:rsidRPr="00A72EC6">
        <w:rPr>
          <w:rFonts w:ascii="Arial" w:eastAsia="Times New Roman" w:hAnsi="Arial" w:cs="Arial"/>
        </w:rPr>
        <w:t>roje başvuruları ile Üniversite-</w:t>
      </w:r>
      <w:r w:rsidRPr="00A72EC6">
        <w:rPr>
          <w:rFonts w:ascii="Arial" w:eastAsia="Times New Roman" w:hAnsi="Arial" w:cs="Arial"/>
        </w:rPr>
        <w:t>Sanayi İş Birliği kapsamında sanayi firmalarının öz</w:t>
      </w:r>
      <w:r w:rsidR="00061D4A" w:rsidRPr="00A72EC6">
        <w:rPr>
          <w:rFonts w:ascii="Arial" w:eastAsia="Times New Roman" w:hAnsi="Arial" w:cs="Arial"/>
        </w:rPr>
        <w:t xml:space="preserve"> </w:t>
      </w:r>
      <w:r w:rsidRPr="00A72EC6">
        <w:rPr>
          <w:rFonts w:ascii="Arial" w:eastAsia="Times New Roman" w:hAnsi="Arial" w:cs="Arial"/>
        </w:rPr>
        <w:t xml:space="preserve">kaynakları ile yürütülen </w:t>
      </w:r>
      <w:r w:rsidR="00513894" w:rsidRPr="00A72EC6">
        <w:rPr>
          <w:rFonts w:ascii="Arial" w:eastAsia="Times New Roman" w:hAnsi="Arial" w:cs="Arial"/>
        </w:rPr>
        <w:t>A</w:t>
      </w:r>
      <w:r w:rsidRPr="00A72EC6">
        <w:rPr>
          <w:rFonts w:ascii="Arial" w:eastAsia="Times New Roman" w:hAnsi="Arial" w:cs="Arial"/>
        </w:rPr>
        <w:t>r-</w:t>
      </w:r>
      <w:r w:rsidR="00513894" w:rsidRPr="00A72EC6">
        <w:rPr>
          <w:rFonts w:ascii="Arial" w:eastAsia="Times New Roman" w:hAnsi="Arial" w:cs="Arial"/>
        </w:rPr>
        <w:t>G</w:t>
      </w:r>
      <w:r w:rsidRPr="00A72EC6">
        <w:rPr>
          <w:rFonts w:ascii="Arial" w:eastAsia="Times New Roman" w:hAnsi="Arial" w:cs="Arial"/>
        </w:rPr>
        <w:t>e projeleri ETTOM tarafından izlenmekte ve istatistikleri tutulmaktadır. Ancak Desteklenen projelere ilişkin imzalanan proje sözleşmesinde ve destek programlarının mevzuatının "GİZLİLİK" maddesinde belirtildiği üzere proje özelindeki bilgiler "TİCARİ GİZLİ BİLGİ" niteliğinde olduğundan proje takibine yönelik destekleyici kaynaklar işbu Kurumsal İç Değerlendirme raporunda verilememektedir.</w:t>
      </w:r>
    </w:p>
    <w:p w14:paraId="5CA37274" w14:textId="2C11B52C" w:rsidR="003E66EE" w:rsidRPr="00A72EC6" w:rsidRDefault="006F42CD" w:rsidP="00A72EC6">
      <w:pPr>
        <w:spacing w:line="480" w:lineRule="auto"/>
        <w:ind w:firstLine="357"/>
        <w:jc w:val="both"/>
        <w:rPr>
          <w:rFonts w:ascii="Arial" w:eastAsia="Times New Roman" w:hAnsi="Arial" w:cs="Arial"/>
        </w:rPr>
      </w:pPr>
      <w:r w:rsidRPr="00A72EC6">
        <w:rPr>
          <w:rFonts w:ascii="Arial" w:hAnsi="Arial" w:cs="Arial"/>
          <w:shd w:val="clear" w:color="auto" w:fill="FFFFFF"/>
        </w:rPr>
        <w:t xml:space="preserve">  </w:t>
      </w:r>
      <w:r w:rsidR="00563D77" w:rsidRPr="00A72EC6">
        <w:rPr>
          <w:rFonts w:ascii="Arial" w:hAnsi="Arial" w:cs="Arial"/>
          <w:shd w:val="clear" w:color="auto" w:fill="FFFFFF"/>
        </w:rPr>
        <w:t>A</w:t>
      </w:r>
      <w:r w:rsidR="003E6CC2" w:rsidRPr="00A72EC6">
        <w:rPr>
          <w:rFonts w:ascii="Arial" w:eastAsia="Times New Roman" w:hAnsi="Arial" w:cs="Arial"/>
        </w:rPr>
        <w:t xml:space="preserve">raştırma yönetimine ilişkin motivasyon çalışmaları kapsamında </w:t>
      </w:r>
      <w:r w:rsidR="00A748D1" w:rsidRPr="00A72EC6">
        <w:rPr>
          <w:rFonts w:ascii="Arial" w:eastAsia="Times New Roman" w:hAnsi="Arial" w:cs="Arial"/>
        </w:rPr>
        <w:t xml:space="preserve">11/02/2021 tarihinde </w:t>
      </w:r>
      <w:r w:rsidR="003E6CC2" w:rsidRPr="00A72EC6">
        <w:rPr>
          <w:rFonts w:ascii="Arial" w:eastAsia="Times New Roman" w:hAnsi="Arial" w:cs="Arial"/>
        </w:rPr>
        <w:t xml:space="preserve">ETTOM tarafından ESOGÜ akademik personelleri ve öğrencileri başta olmak üzere, ESOGÜ dışından da katılımın açık olduğu bir TÜBİTAK ARDEB Proje Yazma Eğitimi düzenlenmiştir. </w:t>
      </w:r>
      <w:r w:rsidR="00A748D1" w:rsidRPr="00A72EC6">
        <w:rPr>
          <w:rFonts w:ascii="Arial" w:eastAsia="Times New Roman" w:hAnsi="Arial" w:cs="Arial"/>
        </w:rPr>
        <w:t xml:space="preserve">Düzenlenen eğitime ait bilgiler web sayfamızda </w:t>
      </w:r>
      <w:hyperlink r:id="rId22" w:history="1">
        <w:r w:rsidR="00A748D1" w:rsidRPr="00A72EC6">
          <w:rPr>
            <w:rStyle w:val="Kpr"/>
            <w:rFonts w:ascii="Arial" w:eastAsia="Times New Roman" w:hAnsi="Arial" w:cs="Arial"/>
            <w:color w:val="auto"/>
            <w:u w:val="none"/>
          </w:rPr>
          <w:t>https://ettom.ogu.edu.tr/Duyuru/Detay/70/ettom-tubitak-ardeb-proje-yazma-egitimi</w:t>
        </w:r>
      </w:hyperlink>
      <w:r w:rsidR="00A748D1" w:rsidRPr="00A72EC6">
        <w:rPr>
          <w:rFonts w:ascii="Arial" w:eastAsia="Times New Roman" w:hAnsi="Arial" w:cs="Arial"/>
        </w:rPr>
        <w:t xml:space="preserve"> bulunmakta olup, aynı zamanda youtube </w:t>
      </w:r>
      <w:hyperlink r:id="rId23" w:history="1">
        <w:r w:rsidR="003E6CC2" w:rsidRPr="00A72EC6">
          <w:rPr>
            <w:rFonts w:ascii="Arial" w:eastAsia="Times New Roman" w:hAnsi="Arial" w:cs="Arial"/>
          </w:rPr>
          <w:t>https://www.youtube.com/watch?v=75kuQ6DNOnQ&amp;t=562s</w:t>
        </w:r>
      </w:hyperlink>
      <w:r w:rsidR="00A748D1" w:rsidRPr="00A72EC6">
        <w:rPr>
          <w:rFonts w:ascii="Arial" w:eastAsia="Times New Roman" w:hAnsi="Arial" w:cs="Arial"/>
        </w:rPr>
        <w:t xml:space="preserve"> da yayınlanmıştır. </w:t>
      </w:r>
      <w:bookmarkStart w:id="0" w:name="_GoBack"/>
      <w:bookmarkEnd w:id="0"/>
    </w:p>
    <w:p w14:paraId="306B6268" w14:textId="56D24B66" w:rsidR="00E54CE0" w:rsidRPr="00A72EC6" w:rsidRDefault="003E6D4B" w:rsidP="00193307">
      <w:pPr>
        <w:spacing w:line="480" w:lineRule="auto"/>
        <w:ind w:firstLine="357"/>
        <w:jc w:val="both"/>
        <w:rPr>
          <w:rFonts w:ascii="Arial" w:hAnsi="Arial" w:cs="Arial"/>
          <w:b/>
        </w:rPr>
      </w:pPr>
      <w:r w:rsidRPr="00A72EC6">
        <w:rPr>
          <w:rFonts w:ascii="Arial" w:hAnsi="Arial" w:cs="Arial"/>
          <w:b/>
        </w:rPr>
        <w:t>C.1.2. İç ve dış kaynaklar</w:t>
      </w:r>
    </w:p>
    <w:p w14:paraId="22AAED99" w14:textId="77777777" w:rsidR="003E6D4B" w:rsidRPr="00A72EC6" w:rsidRDefault="003E6D4B" w:rsidP="00193307">
      <w:pPr>
        <w:spacing w:line="480" w:lineRule="auto"/>
        <w:ind w:firstLine="357"/>
        <w:jc w:val="both"/>
        <w:rPr>
          <w:rFonts w:ascii="Arial" w:eastAsia="Times New Roman" w:hAnsi="Arial" w:cs="Arial"/>
        </w:rPr>
      </w:pPr>
      <w:r w:rsidRPr="00A72EC6">
        <w:rPr>
          <w:rFonts w:ascii="Arial" w:eastAsia="Times New Roman" w:hAnsi="Arial" w:cs="Arial"/>
        </w:rPr>
        <w:t>Kurumun araştırma ve geliştirme faaliyetlerini sürdürebilmek için uygun nitelik ve nicelikte fiziki, teknik ve mali kaynakların oluşturulmasına yönelik planları bulunmaktadır.</w:t>
      </w:r>
    </w:p>
    <w:p w14:paraId="1269DACE" w14:textId="77777777" w:rsidR="0053479F" w:rsidRPr="00A72EC6" w:rsidRDefault="003E6D4B" w:rsidP="00193307">
      <w:pPr>
        <w:spacing w:line="480" w:lineRule="auto"/>
        <w:jc w:val="both"/>
        <w:rPr>
          <w:rFonts w:ascii="Arial" w:eastAsia="Times New Roman" w:hAnsi="Arial" w:cs="Arial"/>
        </w:rPr>
      </w:pPr>
      <w:r w:rsidRPr="00A72EC6">
        <w:rPr>
          <w:rFonts w:ascii="Arial" w:eastAsia="Times New Roman" w:hAnsi="Arial" w:cs="Arial"/>
        </w:rPr>
        <w:t>2547 sayılı kanunun 39. Maddesi kapsamında ESOGÜ’ye bağlı ETTOM Teknoloji A.Ş.’de görevlendirilmiş akademisyenlerin araştırma performanslarının takibi Sanayi ve Teknoloji Bakanlığı’nın Ar-Ge portalı olan BİLTEK Portalı üzerinden sağlanmaktadır.</w:t>
      </w:r>
    </w:p>
    <w:p w14:paraId="54F8ED4B" w14:textId="0FE2C08E" w:rsidR="00193307" w:rsidRPr="00A72EC6" w:rsidRDefault="00260861" w:rsidP="008736FC">
      <w:pPr>
        <w:spacing w:line="480" w:lineRule="auto"/>
        <w:ind w:firstLine="708"/>
        <w:jc w:val="both"/>
        <w:rPr>
          <w:rFonts w:ascii="Arial" w:hAnsi="Arial" w:cs="Arial"/>
        </w:rPr>
      </w:pPr>
      <w:r w:rsidRPr="00A72EC6">
        <w:rPr>
          <w:rFonts w:ascii="Arial" w:hAnsi="Arial" w:cs="Arial"/>
          <w:shd w:val="clear" w:color="auto" w:fill="FFFFFF"/>
        </w:rPr>
        <w:t xml:space="preserve">Diğer yandan dış kaynak olarak, üniversitemizde yürütülen araştırma çıktılarının </w:t>
      </w:r>
      <w:r w:rsidRPr="00A72EC6">
        <w:rPr>
          <w:rFonts w:ascii="Arial" w:hAnsi="Arial" w:cs="Arial"/>
        </w:rPr>
        <w:t>ekonomik değere dönüşmesi</w:t>
      </w:r>
      <w:r w:rsidR="000C6801" w:rsidRPr="00A72EC6">
        <w:rPr>
          <w:rFonts w:ascii="Arial" w:hAnsi="Arial" w:cs="Arial"/>
        </w:rPr>
        <w:t xml:space="preserve"> üniversite</w:t>
      </w:r>
      <w:r w:rsidRPr="00A72EC6">
        <w:rPr>
          <w:rFonts w:ascii="Arial" w:hAnsi="Arial" w:cs="Arial"/>
        </w:rPr>
        <w:t xml:space="preserve"> </w:t>
      </w:r>
      <w:r w:rsidR="000C6801" w:rsidRPr="00A72EC6">
        <w:rPr>
          <w:rFonts w:ascii="Arial" w:hAnsi="Arial" w:cs="Arial"/>
        </w:rPr>
        <w:t xml:space="preserve">sanayi </w:t>
      </w:r>
      <w:r w:rsidR="00513894" w:rsidRPr="00A72EC6">
        <w:rPr>
          <w:rFonts w:ascii="Arial" w:hAnsi="Arial" w:cs="Arial"/>
        </w:rPr>
        <w:t>iş birliğinin</w:t>
      </w:r>
      <w:r w:rsidR="000C6801" w:rsidRPr="00A72EC6">
        <w:rPr>
          <w:rFonts w:ascii="Arial" w:hAnsi="Arial" w:cs="Arial"/>
        </w:rPr>
        <w:t xml:space="preserve"> sağlanması, ulusal ve uluslararası destek mekanizmalarından faydalanması, </w:t>
      </w:r>
      <w:r w:rsidRPr="00A72EC6">
        <w:rPr>
          <w:rFonts w:ascii="Arial" w:hAnsi="Arial" w:cs="Arial"/>
        </w:rPr>
        <w:t>üniversitemizde</w:t>
      </w:r>
      <w:r w:rsidR="000C6801" w:rsidRPr="00A72EC6">
        <w:rPr>
          <w:rFonts w:ascii="Arial" w:hAnsi="Arial" w:cs="Arial"/>
        </w:rPr>
        <w:t xml:space="preserve"> üretilen bilgiye dayalı akademik </w:t>
      </w:r>
      <w:r w:rsidR="000C6801" w:rsidRPr="00A72EC6">
        <w:rPr>
          <w:rFonts w:ascii="Arial" w:hAnsi="Arial" w:cs="Arial"/>
        </w:rPr>
        <w:lastRenderedPageBreak/>
        <w:t>gi</w:t>
      </w:r>
      <w:r w:rsidRPr="00A72EC6">
        <w:rPr>
          <w:rFonts w:ascii="Arial" w:hAnsi="Arial" w:cs="Arial"/>
        </w:rPr>
        <w:t xml:space="preserve">rişimciliğin geliştirilmesi ve </w:t>
      </w:r>
      <w:r w:rsidR="000C6801" w:rsidRPr="00A72EC6">
        <w:rPr>
          <w:rFonts w:ascii="Arial" w:hAnsi="Arial" w:cs="Arial"/>
        </w:rPr>
        <w:t>fikri sınai hakların ticarileştirilmesi hedeflerine yönelik olarak faaliyet göste</w:t>
      </w:r>
      <w:r w:rsidRPr="00A72EC6">
        <w:rPr>
          <w:rFonts w:ascii="Arial" w:hAnsi="Arial" w:cs="Arial"/>
        </w:rPr>
        <w:t xml:space="preserve">ren merkezimiz </w:t>
      </w:r>
      <w:r w:rsidR="00221C85" w:rsidRPr="00A72EC6">
        <w:rPr>
          <w:rFonts w:ascii="Arial" w:hAnsi="Arial" w:cs="Arial"/>
        </w:rPr>
        <w:t>TÜ</w:t>
      </w:r>
      <w:r w:rsidRPr="00A72EC6">
        <w:rPr>
          <w:rFonts w:ascii="Arial" w:hAnsi="Arial" w:cs="Arial"/>
        </w:rPr>
        <w:t>BİTAK</w:t>
      </w:r>
      <w:r w:rsidR="00221C85" w:rsidRPr="00A72EC6">
        <w:rPr>
          <w:rFonts w:ascii="Arial" w:hAnsi="Arial" w:cs="Arial"/>
        </w:rPr>
        <w:t xml:space="preserve"> Ar-Ge Proje D</w:t>
      </w:r>
      <w:r w:rsidRPr="00A72EC6">
        <w:rPr>
          <w:rFonts w:ascii="Arial" w:hAnsi="Arial" w:cs="Arial"/>
        </w:rPr>
        <w:t>estekleme progr</w:t>
      </w:r>
      <w:r w:rsidR="00D44F96" w:rsidRPr="00A72EC6">
        <w:rPr>
          <w:rFonts w:ascii="Arial" w:hAnsi="Arial" w:cs="Arial"/>
        </w:rPr>
        <w:t>amlarından da yararlan</w:t>
      </w:r>
      <w:r w:rsidR="00FD2E35" w:rsidRPr="00A72EC6">
        <w:rPr>
          <w:rFonts w:ascii="Arial" w:hAnsi="Arial" w:cs="Arial"/>
        </w:rPr>
        <w:t>ıl</w:t>
      </w:r>
      <w:r w:rsidR="00D44F96" w:rsidRPr="00A72EC6">
        <w:rPr>
          <w:rFonts w:ascii="Arial" w:hAnsi="Arial" w:cs="Arial"/>
        </w:rPr>
        <w:t>maktadır.</w:t>
      </w:r>
      <w:r w:rsidR="00FD2E35" w:rsidRPr="00A72EC6">
        <w:rPr>
          <w:rFonts w:ascii="Arial" w:hAnsi="Arial" w:cs="Arial"/>
        </w:rPr>
        <w:t xml:space="preserve"> </w:t>
      </w:r>
    </w:p>
    <w:p w14:paraId="7B3B7E80" w14:textId="51F1C0F5" w:rsidR="00607FCD" w:rsidRPr="00A72EC6" w:rsidRDefault="00804FE0" w:rsidP="00193307">
      <w:pPr>
        <w:spacing w:line="480" w:lineRule="auto"/>
        <w:jc w:val="both"/>
        <w:rPr>
          <w:rFonts w:ascii="Arial" w:hAnsi="Arial" w:cs="Arial"/>
          <w:b/>
        </w:rPr>
      </w:pPr>
      <w:r w:rsidRPr="00A72EC6">
        <w:rPr>
          <w:rFonts w:ascii="Arial" w:hAnsi="Arial" w:cs="Arial"/>
          <w:b/>
        </w:rPr>
        <w:t>C</w:t>
      </w:r>
      <w:r w:rsidR="00B64183" w:rsidRPr="00A72EC6">
        <w:rPr>
          <w:rFonts w:ascii="Arial" w:hAnsi="Arial" w:cs="Arial"/>
          <w:b/>
        </w:rPr>
        <w:t>.2. Araştırma Yetkinliği, İş birlikleri ve Destekler</w:t>
      </w:r>
    </w:p>
    <w:p w14:paraId="3470F933" w14:textId="77777777" w:rsidR="00443C05" w:rsidRPr="00A72EC6" w:rsidRDefault="00443C05" w:rsidP="00193307">
      <w:pPr>
        <w:spacing w:line="480" w:lineRule="auto"/>
        <w:jc w:val="both"/>
        <w:rPr>
          <w:rFonts w:ascii="Arial" w:eastAsia="Times New Roman" w:hAnsi="Arial" w:cs="Arial"/>
          <w:b/>
        </w:rPr>
      </w:pPr>
      <w:r w:rsidRPr="00A72EC6">
        <w:rPr>
          <w:rFonts w:ascii="Arial" w:hAnsi="Arial" w:cs="Arial"/>
          <w:b/>
        </w:rPr>
        <w:t>C.2.1. Araştırma yetkinlikleri ve gelişimi</w:t>
      </w:r>
    </w:p>
    <w:p w14:paraId="55FD4383" w14:textId="53379521" w:rsidR="00B64183" w:rsidRPr="00A72EC6" w:rsidRDefault="00B64183" w:rsidP="00193307">
      <w:pPr>
        <w:spacing w:line="480" w:lineRule="auto"/>
        <w:jc w:val="both"/>
        <w:rPr>
          <w:rFonts w:ascii="Arial" w:eastAsia="Times New Roman" w:hAnsi="Arial" w:cs="Arial"/>
        </w:rPr>
      </w:pPr>
      <w:r w:rsidRPr="00A72EC6">
        <w:rPr>
          <w:rFonts w:ascii="Arial" w:eastAsia="Times New Roman" w:hAnsi="Arial" w:cs="Arial"/>
        </w:rPr>
        <w:t>ETTOM kapsamında doktoralı öğretim elemanı bulunmamaktadır. Bu nedenle öğretim elemanlarının araştırma yetkinliğinin geliştirilmesine yönelik mekanizmalar bulunmamaktadır.</w:t>
      </w:r>
    </w:p>
    <w:p w14:paraId="7013D952" w14:textId="77777777" w:rsidR="00B64183" w:rsidRPr="00A72EC6" w:rsidRDefault="0049064C" w:rsidP="00193307">
      <w:pPr>
        <w:spacing w:line="480" w:lineRule="auto"/>
        <w:jc w:val="both"/>
        <w:rPr>
          <w:rFonts w:ascii="Arial" w:hAnsi="Arial" w:cs="Arial"/>
          <w:b/>
        </w:rPr>
      </w:pPr>
      <w:r w:rsidRPr="00A72EC6">
        <w:rPr>
          <w:rFonts w:ascii="Arial" w:hAnsi="Arial" w:cs="Arial"/>
          <w:b/>
        </w:rPr>
        <w:t>C.2.2. Ulusal ve uluslararası ortak programlar ve ortak araştırma birimleri</w:t>
      </w:r>
    </w:p>
    <w:p w14:paraId="44850BBC" w14:textId="77777777" w:rsidR="00D206A4" w:rsidRPr="00A72EC6" w:rsidRDefault="00D206A4" w:rsidP="00193307">
      <w:pPr>
        <w:spacing w:line="480" w:lineRule="auto"/>
        <w:ind w:firstLine="708"/>
        <w:jc w:val="both"/>
        <w:rPr>
          <w:rFonts w:ascii="Arial" w:eastAsia="Times New Roman" w:hAnsi="Arial" w:cs="Arial"/>
        </w:rPr>
      </w:pPr>
      <w:r w:rsidRPr="00A72EC6">
        <w:rPr>
          <w:rFonts w:ascii="Arial" w:eastAsia="Times New Roman" w:hAnsi="Arial" w:cs="Arial"/>
        </w:rPr>
        <w:t>ETTOM bünyesinde ulusal ve uluslararası düzeyde ortak programlar ve ortak araştırma birimleri ile araştırma ağlarına katılım ve iş birlikleri kurma gibi çoklu araştırma faaliyetlerine yönelik planlamalar ve mekanizmalar bulunmaktadır.</w:t>
      </w:r>
    </w:p>
    <w:p w14:paraId="3F200955" w14:textId="0093E421" w:rsidR="004F3180" w:rsidRPr="00A72EC6" w:rsidRDefault="00D206A4" w:rsidP="00193307">
      <w:pPr>
        <w:spacing w:line="480" w:lineRule="auto"/>
        <w:ind w:firstLine="708"/>
        <w:jc w:val="both"/>
        <w:rPr>
          <w:rStyle w:val="Kpr"/>
          <w:rFonts w:ascii="Arial" w:hAnsi="Arial" w:cs="Arial"/>
          <w:color w:val="auto"/>
          <w:u w:val="none"/>
          <w:shd w:val="clear" w:color="auto" w:fill="FFFFFF"/>
        </w:rPr>
      </w:pPr>
      <w:r w:rsidRPr="00A72EC6">
        <w:rPr>
          <w:rFonts w:ascii="Arial" w:hAnsi="Arial" w:cs="Arial"/>
        </w:rPr>
        <w:t>Merkezimiz tarafından Bursa Eskişehir Bilecik Kalkınma Ajansı’na (BEBKA) 2020 Yılı Yenilik ve Verimlilik Mali Destek Prog</w:t>
      </w:r>
      <w:r w:rsidR="006A39B5" w:rsidRPr="00A72EC6">
        <w:rPr>
          <w:rFonts w:ascii="Arial" w:hAnsi="Arial" w:cs="Arial"/>
        </w:rPr>
        <w:t>ramı kapsamında TEKNOGİM Bursa-Bilecik-Eskişehir Kalkınma Ajansı tarafından destekle</w:t>
      </w:r>
      <w:r w:rsidR="00C328EB" w:rsidRPr="00A72EC6">
        <w:rPr>
          <w:rFonts w:ascii="Arial" w:hAnsi="Arial" w:cs="Arial"/>
        </w:rPr>
        <w:t xml:space="preserve">nen ve Üniversitemiz girişimcilik ekosistemini desteklemek amacıyla </w:t>
      </w:r>
      <w:r w:rsidR="006A39B5" w:rsidRPr="00A72EC6">
        <w:rPr>
          <w:rFonts w:ascii="Arial" w:hAnsi="Arial" w:cs="Arial"/>
        </w:rPr>
        <w:t xml:space="preserve">yürütülen Girişimcilik Merkezi projesi ile </w:t>
      </w:r>
      <w:r w:rsidRPr="00A72EC6">
        <w:rPr>
          <w:rFonts w:ascii="Arial" w:hAnsi="Arial" w:cs="Arial"/>
        </w:rPr>
        <w:t xml:space="preserve">bir kuluçka ve ön kuluçka ofisleri, prototipleme atölyesi, eğitim ve toplantı salonları ile girişimcilik kompleksi </w:t>
      </w:r>
      <w:r w:rsidR="006A39B5" w:rsidRPr="00A72EC6">
        <w:rPr>
          <w:rFonts w:ascii="Arial" w:hAnsi="Arial" w:cs="Arial"/>
        </w:rPr>
        <w:t>oluşturulması hedeflenmiştir.</w:t>
      </w:r>
      <w:r w:rsidR="00013C10" w:rsidRPr="00A72EC6">
        <w:rPr>
          <w:rFonts w:ascii="Arial" w:hAnsi="Arial" w:cs="Arial"/>
        </w:rPr>
        <w:t xml:space="preserve"> </w:t>
      </w:r>
      <w:r w:rsidR="00B46AD0" w:rsidRPr="00A72EC6">
        <w:rPr>
          <w:rFonts w:ascii="Arial" w:hAnsi="Arial" w:cs="Arial"/>
          <w:shd w:val="clear" w:color="auto" w:fill="FFFFFF"/>
        </w:rPr>
        <w:t>TEKNOGİM bünyesinde; TÜBİTAK, TeknoFest ve benzeri proje yarışmalarına katılacak öğrenci gruplarına tahsis edilecek </w:t>
      </w:r>
      <w:r w:rsidR="00B46AD0" w:rsidRPr="00A72EC6">
        <w:rPr>
          <w:rStyle w:val="Gl"/>
          <w:rFonts w:ascii="Arial" w:hAnsi="Arial" w:cs="Arial"/>
          <w:b w:val="0"/>
          <w:shd w:val="clear" w:color="auto" w:fill="FFFFFF"/>
        </w:rPr>
        <w:t>“Öğrenci Proje Çalışma Odaları”</w:t>
      </w:r>
      <w:r w:rsidR="00B46AD0" w:rsidRPr="00A72EC6">
        <w:rPr>
          <w:rFonts w:ascii="Arial" w:hAnsi="Arial" w:cs="Arial"/>
          <w:b/>
          <w:shd w:val="clear" w:color="auto" w:fill="FFFFFF"/>
        </w:rPr>
        <w:t>,</w:t>
      </w:r>
      <w:r w:rsidR="00B46AD0" w:rsidRPr="00A72EC6">
        <w:rPr>
          <w:rFonts w:ascii="Arial" w:hAnsi="Arial" w:cs="Arial"/>
          <w:shd w:val="clear" w:color="auto" w:fill="FFFFFF"/>
        </w:rPr>
        <w:t xml:space="preserve"> proje takımlarının ve diğer girişimci adaylarının girişimcilik için gerekli eğitimleri alacağı </w:t>
      </w:r>
      <w:r w:rsidR="00B46AD0" w:rsidRPr="00A72EC6">
        <w:rPr>
          <w:rStyle w:val="Gl"/>
          <w:rFonts w:ascii="Arial" w:hAnsi="Arial" w:cs="Arial"/>
          <w:b w:val="0"/>
          <w:shd w:val="clear" w:color="auto" w:fill="FFFFFF"/>
        </w:rPr>
        <w:t>“Eğitim Binası”</w:t>
      </w:r>
      <w:r w:rsidR="00B46AD0" w:rsidRPr="00A72EC6">
        <w:rPr>
          <w:rFonts w:ascii="Arial" w:hAnsi="Arial" w:cs="Arial"/>
          <w:shd w:val="clear" w:color="auto" w:fill="FFFFFF"/>
        </w:rPr>
        <w:t>, belirli iş fikirlerinin şirketleşme öncesi hazırlıklarını tamamlayacakları </w:t>
      </w:r>
      <w:r w:rsidR="00B46AD0" w:rsidRPr="00A72EC6">
        <w:rPr>
          <w:rStyle w:val="Gl"/>
          <w:rFonts w:ascii="Arial" w:hAnsi="Arial" w:cs="Arial"/>
          <w:b w:val="0"/>
          <w:shd w:val="clear" w:color="auto" w:fill="FFFFFF"/>
        </w:rPr>
        <w:t>“Ön Kuluçka Merkezi”</w:t>
      </w:r>
      <w:r w:rsidR="00B46AD0" w:rsidRPr="00A72EC6">
        <w:rPr>
          <w:rFonts w:ascii="Arial" w:hAnsi="Arial" w:cs="Arial"/>
          <w:shd w:val="clear" w:color="auto" w:fill="FFFFFF"/>
        </w:rPr>
        <w:t> ve merkezin hizmetlerinden yararlanan tüm öğrenci grupları ve girişimcilerin prototiplerini</w:t>
      </w:r>
      <w:r w:rsidR="006A0381" w:rsidRPr="00A72EC6">
        <w:rPr>
          <w:rFonts w:ascii="Arial" w:hAnsi="Arial" w:cs="Arial"/>
          <w:shd w:val="clear" w:color="auto" w:fill="FFFFFF"/>
        </w:rPr>
        <w:t xml:space="preserve"> </w:t>
      </w:r>
      <w:r w:rsidR="00B46AD0" w:rsidRPr="00A72EC6">
        <w:rPr>
          <w:rFonts w:ascii="Arial" w:hAnsi="Arial" w:cs="Arial"/>
          <w:shd w:val="clear" w:color="auto" w:fill="FFFFFF"/>
        </w:rPr>
        <w:t>üretmelerine imkân sağlayacak </w:t>
      </w:r>
      <w:r w:rsidR="00B8159A" w:rsidRPr="00A72EC6">
        <w:rPr>
          <w:rStyle w:val="Gl"/>
          <w:rFonts w:ascii="Arial" w:hAnsi="Arial" w:cs="Arial"/>
          <w:b w:val="0"/>
          <w:shd w:val="clear" w:color="auto" w:fill="FFFFFF"/>
        </w:rPr>
        <w:t xml:space="preserve">“Prototipleme </w:t>
      </w:r>
      <w:r w:rsidR="00B46AD0" w:rsidRPr="00A72EC6">
        <w:rPr>
          <w:rStyle w:val="Gl"/>
          <w:rFonts w:ascii="Arial" w:hAnsi="Arial" w:cs="Arial"/>
          <w:b w:val="0"/>
          <w:shd w:val="clear" w:color="auto" w:fill="FFFFFF"/>
        </w:rPr>
        <w:t>Atölyesi” bulunacaktır. </w:t>
      </w:r>
      <w:r w:rsidR="00B46AD0" w:rsidRPr="00A72EC6">
        <w:rPr>
          <w:rFonts w:ascii="Arial" w:hAnsi="Arial" w:cs="Arial"/>
          <w:shd w:val="clear" w:color="auto" w:fill="FFFFFF"/>
        </w:rPr>
        <w:t>Ayrıca, TEKNOGİM faaliyetleri kapsamında hem de SEED-UP, TÜBİTAK BİGG gibi bölgemizde yürütülecek girişimcilik programlarıyla desteklenen girişimcilerin Teknoloji Geliştirme Bölgesi bünyesinde şirket kurabilmelerine imkân sağlayacak bir </w:t>
      </w:r>
      <w:r w:rsidR="00B46AD0" w:rsidRPr="00A72EC6">
        <w:rPr>
          <w:rStyle w:val="Gl"/>
          <w:rFonts w:ascii="Arial" w:hAnsi="Arial" w:cs="Arial"/>
          <w:b w:val="0"/>
          <w:shd w:val="clear" w:color="auto" w:fill="FFFFFF"/>
        </w:rPr>
        <w:t>“Kuluçka Merkezi”</w:t>
      </w:r>
      <w:r w:rsidR="00B46AD0" w:rsidRPr="00A72EC6">
        <w:rPr>
          <w:rFonts w:ascii="Arial" w:hAnsi="Arial" w:cs="Arial"/>
          <w:b/>
          <w:shd w:val="clear" w:color="auto" w:fill="FFFFFF"/>
        </w:rPr>
        <w:t> </w:t>
      </w:r>
      <w:r w:rsidR="00B46AD0" w:rsidRPr="00A72EC6">
        <w:rPr>
          <w:rFonts w:ascii="Arial" w:hAnsi="Arial" w:cs="Arial"/>
          <w:shd w:val="clear" w:color="auto" w:fill="FFFFFF"/>
        </w:rPr>
        <w:t xml:space="preserve">yer alacaktır. Kuluçka Merkezinde hızlandırma, ticarileşme ve yatırım yönetimi konularında girişimcilere </w:t>
      </w:r>
      <w:r w:rsidR="00B46AD0" w:rsidRPr="00A72EC6">
        <w:rPr>
          <w:rFonts w:ascii="Arial" w:hAnsi="Arial" w:cs="Arial"/>
          <w:shd w:val="clear" w:color="auto" w:fill="FFFFFF"/>
        </w:rPr>
        <w:lastRenderedPageBreak/>
        <w:t xml:space="preserve">yönelik programlar yürütülecektir. </w:t>
      </w:r>
      <w:r w:rsidR="00D9168C" w:rsidRPr="00A72EC6">
        <w:rPr>
          <w:rStyle w:val="Kpr"/>
          <w:rFonts w:ascii="Arial" w:hAnsi="Arial" w:cs="Arial"/>
          <w:color w:val="auto"/>
          <w:u w:val="none"/>
          <w:shd w:val="clear" w:color="auto" w:fill="FFFFFF"/>
        </w:rPr>
        <w:t>Aynı zamanda programın daha etkin yönetimi, duyurulması, bilgilendirme faaliyetlerinin merkezi olarak yönetilebilmesi için TEKNOGİM’e ait bir web sayfası kurulmuş ve yayına alınmıştır. (</w:t>
      </w:r>
      <w:hyperlink r:id="rId24" w:history="1">
        <w:r w:rsidR="00D9168C" w:rsidRPr="00A72EC6">
          <w:rPr>
            <w:rStyle w:val="Kpr"/>
            <w:rFonts w:ascii="Arial" w:hAnsi="Arial" w:cs="Arial"/>
            <w:shd w:val="clear" w:color="auto" w:fill="FFFFFF"/>
          </w:rPr>
          <w:t>http://teknogim.org/</w:t>
        </w:r>
      </w:hyperlink>
      <w:r w:rsidR="00D9168C" w:rsidRPr="00A72EC6">
        <w:rPr>
          <w:rStyle w:val="Kpr"/>
          <w:rFonts w:ascii="Arial" w:hAnsi="Arial" w:cs="Arial"/>
          <w:color w:val="auto"/>
          <w:u w:val="none"/>
          <w:shd w:val="clear" w:color="auto" w:fill="FFFFFF"/>
        </w:rPr>
        <w:t xml:space="preserve">) </w:t>
      </w:r>
    </w:p>
    <w:p w14:paraId="7C98B1EF" w14:textId="6B5B1770" w:rsidR="00E01BEE" w:rsidRPr="00A72EC6" w:rsidRDefault="00D9168C" w:rsidP="00193307">
      <w:pPr>
        <w:spacing w:line="480" w:lineRule="auto"/>
        <w:ind w:firstLine="708"/>
        <w:jc w:val="both"/>
        <w:rPr>
          <w:rFonts w:ascii="Arial" w:hAnsi="Arial" w:cs="Arial"/>
          <w:color w:val="000000" w:themeColor="text1"/>
          <w:shd w:val="clear" w:color="auto" w:fill="FFFFFF"/>
        </w:rPr>
      </w:pPr>
      <w:r w:rsidRPr="00A72EC6">
        <w:rPr>
          <w:rStyle w:val="Kpr"/>
          <w:rFonts w:ascii="Arial" w:hAnsi="Arial" w:cs="Arial"/>
          <w:color w:val="auto"/>
          <w:u w:val="none"/>
          <w:shd w:val="clear" w:color="auto" w:fill="FFFFFF"/>
        </w:rPr>
        <w:t xml:space="preserve">Ayrıca TEKNOGİM programının iç ve dış paydaşlara etkin duyurusunun yapılması için sosyal </w:t>
      </w:r>
      <w:r w:rsidRPr="00A72EC6">
        <w:rPr>
          <w:rStyle w:val="Kpr"/>
          <w:rFonts w:ascii="Arial" w:hAnsi="Arial" w:cs="Arial"/>
          <w:color w:val="000000" w:themeColor="text1"/>
          <w:u w:val="none"/>
          <w:shd w:val="clear" w:color="auto" w:fill="FFFFFF"/>
        </w:rPr>
        <w:t>medya hesapları da tanımlanmıştır. (</w:t>
      </w:r>
      <w:hyperlink r:id="rId25" w:history="1">
        <w:r w:rsidRPr="00A72EC6">
          <w:rPr>
            <w:rStyle w:val="Kpr"/>
            <w:rFonts w:ascii="Arial" w:hAnsi="Arial" w:cs="Arial"/>
            <w:color w:val="000000" w:themeColor="text1"/>
            <w:shd w:val="clear" w:color="auto" w:fill="FFFFFF"/>
          </w:rPr>
          <w:t>https://www.linkedin.com/company/teknogim</w:t>
        </w:r>
      </w:hyperlink>
      <w:r w:rsidRPr="00A72EC6">
        <w:rPr>
          <w:rStyle w:val="Kpr"/>
          <w:rFonts w:ascii="Arial" w:hAnsi="Arial" w:cs="Arial"/>
          <w:color w:val="000000" w:themeColor="text1"/>
          <w:u w:val="none"/>
          <w:shd w:val="clear" w:color="auto" w:fill="FFFFFF"/>
        </w:rPr>
        <w:t xml:space="preserve"> ve </w:t>
      </w:r>
      <w:hyperlink r:id="rId26" w:history="1">
        <w:r w:rsidRPr="00A72EC6">
          <w:rPr>
            <w:rStyle w:val="Kpr"/>
            <w:rFonts w:ascii="Arial" w:hAnsi="Arial" w:cs="Arial"/>
            <w:color w:val="000000" w:themeColor="text1"/>
            <w:shd w:val="clear" w:color="auto" w:fill="FFFFFF"/>
          </w:rPr>
          <w:t>https://www.instagram.com/teknogim/</w:t>
        </w:r>
      </w:hyperlink>
      <w:r w:rsidRPr="00A72EC6">
        <w:rPr>
          <w:rStyle w:val="Kpr"/>
          <w:rFonts w:ascii="Arial" w:hAnsi="Arial" w:cs="Arial"/>
          <w:color w:val="000000" w:themeColor="text1"/>
          <w:u w:val="none"/>
          <w:shd w:val="clear" w:color="auto" w:fill="FFFFFF"/>
        </w:rPr>
        <w:t xml:space="preserve"> ) </w:t>
      </w:r>
    </w:p>
    <w:p w14:paraId="2F9F1EE5" w14:textId="2991E80F" w:rsidR="00EC3CAF" w:rsidRPr="00A72EC6" w:rsidRDefault="00E03D56" w:rsidP="00193307">
      <w:pPr>
        <w:spacing w:line="480" w:lineRule="auto"/>
        <w:ind w:firstLine="708"/>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ETTOM bünyesinde yürütülen KA226 projesi "Restart for Education in a Digital Era through Project-based E-learning (RESTART4EDU)"nu</w:t>
      </w:r>
      <w:r w:rsidR="00EC3CAF" w:rsidRPr="00A72EC6">
        <w:rPr>
          <w:rFonts w:ascii="Arial" w:hAnsi="Arial" w:cs="Arial"/>
          <w:color w:val="000000" w:themeColor="text1"/>
          <w:shd w:val="clear" w:color="auto" w:fill="FFFFFF"/>
        </w:rPr>
        <w:t>n Türkiye ayağını </w:t>
      </w:r>
      <w:hyperlink r:id="rId27" w:history="1">
        <w:r w:rsidR="00EC3CAF" w:rsidRPr="00A72EC6">
          <w:rPr>
            <w:rStyle w:val="Kpr"/>
            <w:rFonts w:ascii="Arial" w:hAnsi="Arial" w:cs="Arial"/>
            <w:color w:val="000000" w:themeColor="text1"/>
            <w:u w:val="none"/>
            <w:shd w:val="clear" w:color="auto" w:fill="FFFFFF"/>
          </w:rPr>
          <w:t>Eskişehir Osmangazi Üniversitesi</w:t>
        </w:r>
      </w:hyperlink>
      <w:r w:rsidR="00EC3CAF" w:rsidRPr="00A72EC6">
        <w:rPr>
          <w:rFonts w:ascii="Arial" w:hAnsi="Arial" w:cs="Arial"/>
          <w:color w:val="000000" w:themeColor="text1"/>
          <w:shd w:val="clear" w:color="auto" w:fill="FFFFFF"/>
        </w:rPr>
        <w:t> Teknoloji Transfer Ofisi, Uygulama ve Araştırma Merkezi </w:t>
      </w:r>
      <w:hyperlink r:id="rId28" w:history="1">
        <w:r w:rsidR="00EC3CAF" w:rsidRPr="00A72EC6">
          <w:rPr>
            <w:rStyle w:val="Kpr"/>
            <w:rFonts w:ascii="Arial" w:hAnsi="Arial" w:cs="Arial"/>
            <w:color w:val="000000" w:themeColor="text1"/>
            <w:u w:val="none"/>
            <w:shd w:val="clear" w:color="auto" w:fill="FFFFFF"/>
          </w:rPr>
          <w:t>ESOGU ETTOM</w:t>
        </w:r>
      </w:hyperlink>
      <w:r w:rsidR="00EC3CAF" w:rsidRPr="00A72EC6">
        <w:rPr>
          <w:rFonts w:ascii="Arial" w:hAnsi="Arial" w:cs="Arial"/>
          <w:color w:val="000000" w:themeColor="text1"/>
          <w:shd w:val="clear" w:color="auto" w:fill="FFFFFF"/>
        </w:rPr>
        <w:t>'un yürüttüğü, </w:t>
      </w:r>
      <w:hyperlink r:id="rId29" w:history="1">
        <w:r w:rsidR="00EC3CAF" w:rsidRPr="00A72EC6">
          <w:rPr>
            <w:rStyle w:val="Kpr"/>
            <w:rFonts w:ascii="Arial" w:hAnsi="Arial" w:cs="Arial"/>
            <w:color w:val="000000" w:themeColor="text1"/>
            <w:u w:val="none"/>
            <w:shd w:val="clear" w:color="auto" w:fill="FFFFFF"/>
          </w:rPr>
          <w:t>Universitatea „Ovidius” din Constanța</w:t>
        </w:r>
      </w:hyperlink>
      <w:r w:rsidR="00EC3CAF" w:rsidRPr="00A72EC6">
        <w:rPr>
          <w:rFonts w:ascii="Arial" w:hAnsi="Arial" w:cs="Arial"/>
          <w:color w:val="000000" w:themeColor="text1"/>
          <w:shd w:val="clear" w:color="auto" w:fill="FFFFFF"/>
        </w:rPr>
        <w:t> (Romanya/koordinatör kuruluş), </w:t>
      </w:r>
      <w:hyperlink r:id="rId30" w:history="1">
        <w:r w:rsidR="00EC3CAF" w:rsidRPr="00A72EC6">
          <w:rPr>
            <w:rStyle w:val="Kpr"/>
            <w:rFonts w:ascii="Arial" w:hAnsi="Arial" w:cs="Arial"/>
            <w:color w:val="000000" w:themeColor="text1"/>
            <w:u w:val="none"/>
            <w:shd w:val="clear" w:color="auto" w:fill="FFFFFF"/>
          </w:rPr>
          <w:t>Universidade Católica Portuguesa</w:t>
        </w:r>
      </w:hyperlink>
      <w:r w:rsidR="00EC3CAF" w:rsidRPr="00A72EC6">
        <w:rPr>
          <w:rFonts w:ascii="Arial" w:hAnsi="Arial" w:cs="Arial"/>
          <w:color w:val="000000" w:themeColor="text1"/>
          <w:shd w:val="clear" w:color="auto" w:fill="FFFFFF"/>
        </w:rPr>
        <w:t> (Portekiz) ve </w:t>
      </w:r>
      <w:hyperlink r:id="rId31" w:history="1">
        <w:r w:rsidR="00EC3CAF" w:rsidRPr="00A72EC6">
          <w:rPr>
            <w:rStyle w:val="Kpr"/>
            <w:rFonts w:ascii="Arial" w:hAnsi="Arial" w:cs="Arial"/>
            <w:color w:val="000000" w:themeColor="text1"/>
            <w:u w:val="none"/>
            <w:shd w:val="clear" w:color="auto" w:fill="FFFFFF"/>
          </w:rPr>
          <w:t>Inforef Liège</w:t>
        </w:r>
      </w:hyperlink>
      <w:r w:rsidR="00EC3CAF" w:rsidRPr="00A72EC6">
        <w:rPr>
          <w:rFonts w:ascii="Arial" w:hAnsi="Arial" w:cs="Arial"/>
          <w:color w:val="000000" w:themeColor="text1"/>
          <w:shd w:val="clear" w:color="auto" w:fill="FFFFFF"/>
        </w:rPr>
        <w:t xml:space="preserve"> (Belçika) konsorsiyumu ile sürdürülen RESTART4EDU projesinin ikinci uluslararası proje toplantısı Universidade Catolica Portuguesa ev sahipliğinde Portekiz'in Braga şehrinde 28-29 Nisan 2022 tarihlerinde gerçekleştirildi. </w:t>
      </w:r>
    </w:p>
    <w:p w14:paraId="420CBC5D" w14:textId="77777777" w:rsidR="007B5F93" w:rsidRPr="00A72EC6" w:rsidRDefault="007B5F93" w:rsidP="00193307">
      <w:pPr>
        <w:spacing w:line="480" w:lineRule="auto"/>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(Ek_C22_Braga Görüntü)</w:t>
      </w:r>
    </w:p>
    <w:p w14:paraId="60B1CE32" w14:textId="2453104C" w:rsidR="00EC3CAF" w:rsidRPr="00A72EC6" w:rsidRDefault="00EC3CAF" w:rsidP="00193307">
      <w:pPr>
        <w:spacing w:line="480" w:lineRule="auto"/>
        <w:ind w:firstLine="708"/>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 xml:space="preserve">Eskişehir Osmangazi Üniversitesi ev sahipliğinde </w:t>
      </w:r>
      <w:r w:rsidR="007B5F93" w:rsidRPr="00A72EC6">
        <w:rPr>
          <w:rFonts w:ascii="Arial" w:hAnsi="Arial" w:cs="Arial"/>
          <w:color w:val="000000" w:themeColor="text1"/>
          <w:shd w:val="clear" w:color="auto" w:fill="FFFFFF"/>
        </w:rPr>
        <w:t>6-10 Haziran 2022 tarihleri arasında gerçekleşen</w:t>
      </w:r>
      <w:r w:rsidRPr="00A72EC6">
        <w:rPr>
          <w:rFonts w:ascii="Arial" w:hAnsi="Arial" w:cs="Arial"/>
          <w:color w:val="000000" w:themeColor="text1"/>
          <w:shd w:val="clear" w:color="auto" w:fill="FFFFFF"/>
        </w:rPr>
        <w:t xml:space="preserve"> RESTART4EDU Yaz Okulu</w:t>
      </w:r>
      <w:r w:rsidR="007B5F93" w:rsidRPr="00A72EC6">
        <w:rPr>
          <w:rFonts w:ascii="Arial" w:hAnsi="Arial" w:cs="Arial"/>
          <w:color w:val="000000" w:themeColor="text1"/>
          <w:shd w:val="clear" w:color="auto" w:fill="FFFFFF"/>
        </w:rPr>
        <w:t xml:space="preserve"> etkinliğine, </w:t>
      </w:r>
      <w:r w:rsidRPr="00A72EC6">
        <w:rPr>
          <w:rFonts w:ascii="Arial" w:hAnsi="Arial" w:cs="Arial"/>
          <w:color w:val="000000" w:themeColor="text1"/>
          <w:shd w:val="clear" w:color="auto" w:fill="FFFFFF"/>
        </w:rPr>
        <w:t>proje kapsamında Proje Tabanlı Öğrenme (PBL) metodolojisi hakkında eğitim alan ve bu yöntemi yüksek öğretimde derslerine adapte eden 3</w:t>
      </w:r>
      <w:r w:rsidR="007B5F93" w:rsidRPr="00A72EC6">
        <w:rPr>
          <w:rFonts w:ascii="Arial" w:hAnsi="Arial" w:cs="Arial"/>
          <w:color w:val="000000" w:themeColor="text1"/>
          <w:shd w:val="clear" w:color="auto" w:fill="FFFFFF"/>
        </w:rPr>
        <w:t xml:space="preserve"> </w:t>
      </w:r>
      <w:r w:rsidRPr="00A72EC6">
        <w:rPr>
          <w:rFonts w:ascii="Arial" w:hAnsi="Arial" w:cs="Arial"/>
          <w:color w:val="000000" w:themeColor="text1"/>
          <w:shd w:val="clear" w:color="auto" w:fill="FFFFFF"/>
        </w:rPr>
        <w:t>ülkeden</w:t>
      </w:r>
      <w:r w:rsidR="007B5F93" w:rsidRPr="00A72EC6">
        <w:rPr>
          <w:rFonts w:ascii="Arial" w:hAnsi="Arial" w:cs="Arial"/>
          <w:color w:val="000000" w:themeColor="text1"/>
          <w:shd w:val="clear" w:color="auto" w:fill="FFFFFF"/>
        </w:rPr>
        <w:t xml:space="preserve"> (Romanya, Portekiz, Belçika) 50 </w:t>
      </w:r>
      <w:r w:rsidRPr="00A72EC6">
        <w:rPr>
          <w:rFonts w:ascii="Arial" w:hAnsi="Arial" w:cs="Arial"/>
          <w:color w:val="000000" w:themeColor="text1"/>
          <w:shd w:val="clear" w:color="auto" w:fill="FFFFFF"/>
        </w:rPr>
        <w:t>akademis</w:t>
      </w:r>
      <w:r w:rsidR="007B5F93" w:rsidRPr="00A72EC6">
        <w:rPr>
          <w:rFonts w:ascii="Arial" w:hAnsi="Arial" w:cs="Arial"/>
          <w:color w:val="000000" w:themeColor="text1"/>
          <w:shd w:val="clear" w:color="auto" w:fill="FFFFFF"/>
        </w:rPr>
        <w:t xml:space="preserve">yen </w:t>
      </w:r>
      <w:r w:rsidRPr="00A72EC6">
        <w:rPr>
          <w:rFonts w:ascii="Arial" w:hAnsi="Arial" w:cs="Arial"/>
          <w:color w:val="000000" w:themeColor="text1"/>
          <w:shd w:val="clear" w:color="auto" w:fill="FFFFFF"/>
        </w:rPr>
        <w:t>bir araya gel</w:t>
      </w:r>
      <w:r w:rsidR="007B5F93" w:rsidRPr="00A72EC6">
        <w:rPr>
          <w:rFonts w:ascii="Arial" w:hAnsi="Arial" w:cs="Arial"/>
          <w:color w:val="000000" w:themeColor="text1"/>
          <w:shd w:val="clear" w:color="auto" w:fill="FFFFFF"/>
        </w:rPr>
        <w:t>miştir.</w:t>
      </w:r>
    </w:p>
    <w:p w14:paraId="08EF0D2C" w14:textId="336CE3E6" w:rsidR="00E03D56" w:rsidRPr="00A72EC6" w:rsidRDefault="00E03D56" w:rsidP="00193307">
      <w:pPr>
        <w:spacing w:line="480" w:lineRule="auto"/>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 xml:space="preserve"> Toplantıya ESOGÜ'den proje yürütücüsü </w:t>
      </w:r>
      <w:r w:rsidR="00D9168C" w:rsidRPr="00A72EC6">
        <w:rPr>
          <w:rFonts w:ascii="Arial" w:hAnsi="Arial" w:cs="Arial"/>
          <w:color w:val="000000" w:themeColor="text1"/>
          <w:shd w:val="clear" w:color="auto" w:fill="FFFFFF"/>
        </w:rPr>
        <w:t xml:space="preserve">ETTOM personeli </w:t>
      </w:r>
      <w:r w:rsidRPr="00A72EC6">
        <w:rPr>
          <w:rFonts w:ascii="Arial" w:hAnsi="Arial" w:cs="Arial"/>
          <w:color w:val="000000" w:themeColor="text1"/>
          <w:shd w:val="clear" w:color="auto" w:fill="FFFFFF"/>
        </w:rPr>
        <w:t>Öğretim Görevlisi  </w:t>
      </w:r>
      <w:hyperlink r:id="rId32" w:history="1">
        <w:r w:rsidRPr="00A72EC6">
          <w:rPr>
            <w:rFonts w:ascii="Arial" w:hAnsi="Arial" w:cs="Arial"/>
            <w:color w:val="000000" w:themeColor="text1"/>
            <w:shd w:val="clear" w:color="auto" w:fill="FFFFFF"/>
          </w:rPr>
          <w:t xml:space="preserve">Elif </w:t>
        </w:r>
        <w:r w:rsidR="004010FE" w:rsidRPr="00A72EC6">
          <w:rPr>
            <w:rFonts w:ascii="Arial" w:hAnsi="Arial" w:cs="Arial"/>
            <w:color w:val="000000" w:themeColor="text1"/>
            <w:shd w:val="clear" w:color="auto" w:fill="FFFFFF"/>
          </w:rPr>
          <w:t>KARA</w:t>
        </w:r>
      </w:hyperlink>
      <w:r w:rsidRPr="00A72EC6">
        <w:rPr>
          <w:rFonts w:ascii="Arial" w:hAnsi="Arial" w:cs="Arial"/>
          <w:color w:val="000000" w:themeColor="text1"/>
          <w:shd w:val="clear" w:color="auto" w:fill="FFFFFF"/>
        </w:rPr>
        <w:t> ve proje ekibinden araştırmacı olarak </w:t>
      </w:r>
      <w:r w:rsidR="00D9168C" w:rsidRPr="00A72EC6">
        <w:rPr>
          <w:rFonts w:ascii="Arial" w:hAnsi="Arial" w:cs="Arial"/>
          <w:color w:val="000000" w:themeColor="text1"/>
          <w:shd w:val="clear" w:color="auto" w:fill="FFFFFF"/>
        </w:rPr>
        <w:t xml:space="preserve">Dr. </w:t>
      </w:r>
      <w:r w:rsidR="004010FE" w:rsidRPr="00A72EC6">
        <w:rPr>
          <w:rFonts w:ascii="Arial" w:hAnsi="Arial" w:cs="Arial"/>
          <w:color w:val="000000" w:themeColor="text1"/>
        </w:rPr>
        <w:t xml:space="preserve">Onur ERGUNAY </w:t>
      </w:r>
      <w:r w:rsidRPr="00A72EC6">
        <w:rPr>
          <w:rFonts w:ascii="Arial" w:hAnsi="Arial" w:cs="Arial"/>
          <w:color w:val="000000" w:themeColor="text1"/>
          <w:shd w:val="clear" w:color="auto" w:fill="FFFFFF"/>
        </w:rPr>
        <w:t>katılmış</w:t>
      </w:r>
      <w:r w:rsidR="007B5F93" w:rsidRPr="00A72EC6">
        <w:rPr>
          <w:rFonts w:ascii="Arial" w:hAnsi="Arial" w:cs="Arial"/>
          <w:color w:val="000000" w:themeColor="text1"/>
          <w:shd w:val="clear" w:color="auto" w:fill="FFFFFF"/>
        </w:rPr>
        <w:t>tır.</w:t>
      </w:r>
    </w:p>
    <w:p w14:paraId="163F1FB1" w14:textId="357BEC9C" w:rsidR="008015CB" w:rsidRPr="00A72EC6" w:rsidRDefault="004010FE" w:rsidP="00193307">
      <w:pPr>
        <w:spacing w:line="480" w:lineRule="auto"/>
        <w:jc w:val="both"/>
        <w:rPr>
          <w:rFonts w:ascii="Arial" w:hAnsi="Arial" w:cs="Arial"/>
          <w:color w:val="000000" w:themeColor="text1"/>
          <w:shd w:val="clear" w:color="auto" w:fill="FFFFFF"/>
        </w:rPr>
      </w:pPr>
      <w:r w:rsidRPr="00A72EC6">
        <w:rPr>
          <w:rFonts w:ascii="Arial" w:hAnsi="Arial" w:cs="Arial"/>
          <w:color w:val="000000" w:themeColor="text1"/>
          <w:shd w:val="clear" w:color="auto" w:fill="FFFFFF"/>
        </w:rPr>
        <w:t>(Ek_C22_ESOGÜ Görüntü)</w:t>
      </w:r>
    </w:p>
    <w:p w14:paraId="6E30DE15" w14:textId="0901B36C" w:rsidR="005B0176" w:rsidRPr="00A72EC6" w:rsidRDefault="005B0176" w:rsidP="00193307">
      <w:pPr>
        <w:spacing w:line="480" w:lineRule="auto"/>
        <w:jc w:val="both"/>
        <w:rPr>
          <w:rFonts w:ascii="Arial" w:hAnsi="Arial" w:cs="Arial"/>
          <w:color w:val="000000" w:themeColor="text1"/>
          <w:shd w:val="clear" w:color="auto" w:fill="FFFFFF"/>
        </w:rPr>
      </w:pPr>
    </w:p>
    <w:p w14:paraId="214CF3AE" w14:textId="056AA349" w:rsidR="008736FC" w:rsidRPr="00A72EC6" w:rsidRDefault="008736FC" w:rsidP="00193307">
      <w:pPr>
        <w:spacing w:line="480" w:lineRule="auto"/>
        <w:jc w:val="both"/>
        <w:rPr>
          <w:rFonts w:ascii="Arial" w:hAnsi="Arial" w:cs="Arial"/>
          <w:color w:val="000000" w:themeColor="text1"/>
          <w:shd w:val="clear" w:color="auto" w:fill="FFFFFF"/>
        </w:rPr>
      </w:pPr>
    </w:p>
    <w:p w14:paraId="6706E482" w14:textId="0E7949E3" w:rsidR="003E66EE" w:rsidRPr="00A72EC6" w:rsidRDefault="003E66EE" w:rsidP="00193307">
      <w:pPr>
        <w:spacing w:line="480" w:lineRule="auto"/>
        <w:jc w:val="both"/>
        <w:rPr>
          <w:rFonts w:ascii="Arial" w:hAnsi="Arial" w:cs="Arial"/>
          <w:color w:val="000000" w:themeColor="text1"/>
          <w:shd w:val="clear" w:color="auto" w:fill="FFFFFF"/>
        </w:rPr>
      </w:pPr>
    </w:p>
    <w:p w14:paraId="5E144A34" w14:textId="77777777" w:rsidR="003E66EE" w:rsidRPr="00A72EC6" w:rsidRDefault="003E66EE" w:rsidP="00193307">
      <w:pPr>
        <w:spacing w:line="480" w:lineRule="auto"/>
        <w:jc w:val="both"/>
        <w:rPr>
          <w:rFonts w:ascii="Arial" w:hAnsi="Arial" w:cs="Arial"/>
          <w:color w:val="000000" w:themeColor="text1"/>
          <w:shd w:val="clear" w:color="auto" w:fill="FFFFFF"/>
        </w:rPr>
      </w:pPr>
    </w:p>
    <w:p w14:paraId="7B226E3A" w14:textId="77777777" w:rsidR="008736FC" w:rsidRPr="00A72EC6" w:rsidRDefault="008736FC" w:rsidP="00193307">
      <w:pPr>
        <w:spacing w:line="480" w:lineRule="auto"/>
        <w:jc w:val="both"/>
        <w:rPr>
          <w:rFonts w:ascii="Arial" w:hAnsi="Arial" w:cs="Arial"/>
          <w:color w:val="000000" w:themeColor="text1"/>
          <w:shd w:val="clear" w:color="auto" w:fill="FFFFFF"/>
        </w:rPr>
      </w:pPr>
    </w:p>
    <w:p w14:paraId="0EAF7D61" w14:textId="77777777" w:rsidR="004F1FAB" w:rsidRPr="00A72EC6" w:rsidRDefault="004F1FAB" w:rsidP="00193307">
      <w:pPr>
        <w:spacing w:line="480" w:lineRule="auto"/>
        <w:jc w:val="both"/>
        <w:rPr>
          <w:rFonts w:ascii="Arial" w:hAnsi="Arial" w:cs="Arial"/>
          <w:b/>
        </w:rPr>
      </w:pPr>
      <w:r w:rsidRPr="00A72EC6">
        <w:rPr>
          <w:rFonts w:ascii="Arial" w:hAnsi="Arial" w:cs="Arial"/>
          <w:b/>
        </w:rPr>
        <w:t>C.3. Araştırma Performansı</w:t>
      </w:r>
    </w:p>
    <w:p w14:paraId="7D69AEED" w14:textId="77777777" w:rsidR="0090533C" w:rsidRPr="00A72EC6" w:rsidRDefault="0090533C" w:rsidP="00193307">
      <w:pPr>
        <w:spacing w:line="480" w:lineRule="auto"/>
        <w:jc w:val="both"/>
        <w:rPr>
          <w:rFonts w:ascii="Arial" w:hAnsi="Arial" w:cs="Arial"/>
          <w:b/>
        </w:rPr>
      </w:pPr>
      <w:r w:rsidRPr="00A72EC6">
        <w:rPr>
          <w:rFonts w:ascii="Arial" w:hAnsi="Arial" w:cs="Arial"/>
          <w:b/>
        </w:rPr>
        <w:t>C.3.1. Araştırma performansının izlenmesi ve değerlendirilmesi</w:t>
      </w:r>
    </w:p>
    <w:p w14:paraId="2668AD2B" w14:textId="72EBA71F" w:rsidR="00AE5A66" w:rsidRPr="00A72EC6" w:rsidRDefault="00CF1889" w:rsidP="008736FC">
      <w:pPr>
        <w:spacing w:line="480" w:lineRule="auto"/>
        <w:ind w:firstLine="708"/>
        <w:jc w:val="both"/>
        <w:rPr>
          <w:rFonts w:ascii="Arial" w:eastAsia="Times New Roman" w:hAnsi="Arial" w:cs="Arial"/>
        </w:rPr>
      </w:pPr>
      <w:r w:rsidRPr="00A72EC6">
        <w:rPr>
          <w:rFonts w:ascii="Arial" w:eastAsia="Times New Roman" w:hAnsi="Arial" w:cs="Arial"/>
        </w:rPr>
        <w:t>Merkezimizde araştırma ve geliştirme faaliyetlerine katılacak akademik personel olmamasından dolayı, araştırma performansının izlenmesine yönelik mekanizmalar bulunmamaktadır.</w:t>
      </w:r>
      <w:r w:rsidR="00D9168C" w:rsidRPr="00A72EC6">
        <w:rPr>
          <w:rFonts w:ascii="Arial" w:eastAsia="Times New Roman" w:hAnsi="Arial" w:cs="Arial"/>
        </w:rPr>
        <w:t xml:space="preserve"> ETTOM istisnai yapısı dolayısıyla Uygulama ve Araştırma Merkezi olarak kurulmuş olsa da doğrudan uygulama ve araştırma yapmamakta, ancak iç ve dış paydaşlarının uygulama ve araştırma faaliyetlerinde </w:t>
      </w:r>
      <w:r w:rsidR="00C128F3" w:rsidRPr="00A72EC6">
        <w:rPr>
          <w:rFonts w:ascii="Arial" w:eastAsia="Times New Roman" w:hAnsi="Arial" w:cs="Arial"/>
        </w:rPr>
        <w:t>birleştirici</w:t>
      </w:r>
      <w:r w:rsidR="00D9168C" w:rsidRPr="00A72EC6">
        <w:rPr>
          <w:rFonts w:ascii="Arial" w:eastAsia="Times New Roman" w:hAnsi="Arial" w:cs="Arial"/>
        </w:rPr>
        <w:t xml:space="preserve"> olarak destek vermektedir. </w:t>
      </w:r>
    </w:p>
    <w:p w14:paraId="7F7DA52E" w14:textId="77777777" w:rsidR="00F01DEA" w:rsidRPr="00A72EC6" w:rsidRDefault="00F01DEA" w:rsidP="00193307">
      <w:pPr>
        <w:spacing w:line="480" w:lineRule="auto"/>
        <w:jc w:val="both"/>
        <w:rPr>
          <w:rFonts w:ascii="Arial" w:hAnsi="Arial" w:cs="Arial"/>
          <w:b/>
        </w:rPr>
      </w:pPr>
      <w:r w:rsidRPr="00A72EC6">
        <w:rPr>
          <w:rFonts w:ascii="Arial" w:hAnsi="Arial" w:cs="Arial"/>
          <w:b/>
        </w:rPr>
        <w:t>C.3.2. Öğretim elemanı/araştırmacı performansının değerlendirilmesi</w:t>
      </w:r>
    </w:p>
    <w:p w14:paraId="1236D8FD" w14:textId="26F39ED7" w:rsidR="0032128C" w:rsidRPr="00A72EC6" w:rsidRDefault="00A812A7" w:rsidP="00193307">
      <w:pPr>
        <w:widowControl w:val="0"/>
        <w:spacing w:line="480" w:lineRule="auto"/>
        <w:ind w:right="62" w:firstLine="708"/>
        <w:jc w:val="both"/>
        <w:rPr>
          <w:rFonts w:ascii="Arial" w:eastAsia="Times New Roman" w:hAnsi="Arial" w:cs="Arial"/>
        </w:rPr>
      </w:pPr>
      <w:r w:rsidRPr="00A72EC6">
        <w:rPr>
          <w:rFonts w:ascii="Arial" w:eastAsia="Times New Roman" w:hAnsi="Arial" w:cs="Arial"/>
        </w:rPr>
        <w:t>Merkezimizde</w:t>
      </w:r>
      <w:r w:rsidR="0032128C" w:rsidRPr="00A72EC6">
        <w:rPr>
          <w:rFonts w:ascii="Arial" w:eastAsia="Times New Roman" w:hAnsi="Arial" w:cs="Arial"/>
        </w:rPr>
        <w:t xml:space="preserve"> öğretim elemanla</w:t>
      </w:r>
      <w:r w:rsidR="00E3250F" w:rsidRPr="00A72EC6">
        <w:rPr>
          <w:rFonts w:ascii="Arial" w:eastAsia="Times New Roman" w:hAnsi="Arial" w:cs="Arial"/>
        </w:rPr>
        <w:t xml:space="preserve">rının araştırma </w:t>
      </w:r>
      <w:r w:rsidR="00D9168C" w:rsidRPr="00A72EC6">
        <w:rPr>
          <w:rFonts w:ascii="Arial" w:eastAsia="Times New Roman" w:hAnsi="Arial" w:cs="Arial"/>
        </w:rPr>
        <w:t>performansının değerlendirmesine</w:t>
      </w:r>
      <w:r w:rsidR="0032128C" w:rsidRPr="00A72EC6">
        <w:rPr>
          <w:rFonts w:ascii="Arial" w:eastAsia="Times New Roman" w:hAnsi="Arial" w:cs="Arial"/>
        </w:rPr>
        <w:t xml:space="preserve"> yönelik mekanizmalar bulunmamaktadır.</w:t>
      </w:r>
    </w:p>
    <w:p w14:paraId="73AD391D" w14:textId="3C363DB3" w:rsidR="00F10C08" w:rsidRPr="00A72EC6" w:rsidRDefault="0032128C" w:rsidP="00193307">
      <w:pPr>
        <w:widowControl w:val="0"/>
        <w:spacing w:line="480" w:lineRule="auto"/>
        <w:ind w:right="62" w:firstLine="708"/>
        <w:jc w:val="both"/>
        <w:rPr>
          <w:rFonts w:ascii="Arial" w:eastAsia="Times New Roman" w:hAnsi="Arial" w:cs="Arial"/>
        </w:rPr>
      </w:pPr>
      <w:r w:rsidRPr="00A72EC6">
        <w:rPr>
          <w:rFonts w:ascii="Arial" w:eastAsia="Times New Roman" w:hAnsi="Arial" w:cs="Arial"/>
        </w:rPr>
        <w:t xml:space="preserve">ETTOM’un idare ettiği </w:t>
      </w:r>
      <w:r w:rsidR="007C13FF" w:rsidRPr="00A72EC6">
        <w:rPr>
          <w:rFonts w:ascii="Arial" w:eastAsia="Times New Roman" w:hAnsi="Arial" w:cs="Arial"/>
        </w:rPr>
        <w:t>Ar-Ge</w:t>
      </w:r>
      <w:r w:rsidRPr="00A72EC6">
        <w:rPr>
          <w:rFonts w:ascii="Arial" w:eastAsia="Times New Roman" w:hAnsi="Arial" w:cs="Arial"/>
        </w:rPr>
        <w:t xml:space="preserve"> faaliyetlerine katılan akademik personeller, fakülte personeli olmakla birlikte 2547 sayılı kanunun 39. Maddesi kapsamında ESOGÜ’nün bağlı şirketi ETTOM Teknoloji A</w:t>
      </w:r>
      <w:r w:rsidR="00682F6B" w:rsidRPr="00A72EC6">
        <w:rPr>
          <w:rFonts w:ascii="Arial" w:eastAsia="Times New Roman" w:hAnsi="Arial" w:cs="Arial"/>
        </w:rPr>
        <w:t>.</w:t>
      </w:r>
      <w:r w:rsidRPr="00A72EC6">
        <w:rPr>
          <w:rFonts w:ascii="Arial" w:eastAsia="Times New Roman" w:hAnsi="Arial" w:cs="Arial"/>
        </w:rPr>
        <w:t>Ş.’de görevlendirilmektedir. Bu kapsamda görevlendirilmesi yapılan akademisyenlerin performansları Sanayi ve Teknoloji Bakanlığı’nın Ar-</w:t>
      </w:r>
      <w:r w:rsidR="00C94C61" w:rsidRPr="00A72EC6">
        <w:rPr>
          <w:rFonts w:ascii="Arial" w:eastAsia="Times New Roman" w:hAnsi="Arial" w:cs="Arial"/>
          <w:color w:val="000000" w:themeColor="text1"/>
        </w:rPr>
        <w:t>Ge</w:t>
      </w:r>
      <w:r w:rsidR="00807FF8" w:rsidRPr="00A72EC6">
        <w:rPr>
          <w:rFonts w:ascii="Arial" w:eastAsia="Times New Roman" w:hAnsi="Arial" w:cs="Arial"/>
          <w:color w:val="000000" w:themeColor="text1"/>
        </w:rPr>
        <w:t xml:space="preserve"> web sayfasından</w:t>
      </w:r>
      <w:r w:rsidRPr="00A72EC6">
        <w:rPr>
          <w:rFonts w:ascii="Arial" w:eastAsia="Times New Roman" w:hAnsi="Arial" w:cs="Arial"/>
          <w:color w:val="000000" w:themeColor="text1"/>
        </w:rPr>
        <w:t xml:space="preserve"> </w:t>
      </w:r>
      <w:r w:rsidRPr="00A72EC6">
        <w:rPr>
          <w:rFonts w:ascii="Arial" w:eastAsia="Times New Roman" w:hAnsi="Arial" w:cs="Arial"/>
        </w:rPr>
        <w:t xml:space="preserve">üzerinden kayıt ve takip edilmektedir. </w:t>
      </w:r>
    </w:p>
    <w:p w14:paraId="5775117C" w14:textId="77777777" w:rsidR="00F01DEA" w:rsidRPr="00A72EC6" w:rsidRDefault="003711BC" w:rsidP="00193307">
      <w:pPr>
        <w:spacing w:line="480" w:lineRule="auto"/>
        <w:jc w:val="both"/>
        <w:rPr>
          <w:rFonts w:ascii="Arial" w:hAnsi="Arial" w:cs="Arial"/>
          <w:b/>
        </w:rPr>
      </w:pPr>
      <w:r w:rsidRPr="00A72EC6">
        <w:rPr>
          <w:rFonts w:ascii="Arial" w:hAnsi="Arial" w:cs="Arial"/>
          <w:b/>
        </w:rPr>
        <w:t>D.1. Toplumsal Katkı Süreçlerinin Yönetimi ve Toplumsal Katkı Kaynakları</w:t>
      </w:r>
    </w:p>
    <w:p w14:paraId="412C96F1" w14:textId="77777777" w:rsidR="003711BC" w:rsidRPr="00A72EC6" w:rsidRDefault="003711BC" w:rsidP="00193307">
      <w:pPr>
        <w:spacing w:line="480" w:lineRule="auto"/>
        <w:jc w:val="both"/>
        <w:rPr>
          <w:rFonts w:ascii="Arial" w:hAnsi="Arial" w:cs="Arial"/>
          <w:b/>
          <w:shd w:val="clear" w:color="auto" w:fill="FFFFFF"/>
        </w:rPr>
      </w:pPr>
      <w:r w:rsidRPr="00A72EC6">
        <w:rPr>
          <w:rFonts w:ascii="Arial" w:hAnsi="Arial" w:cs="Arial"/>
          <w:b/>
          <w:shd w:val="clear" w:color="auto" w:fill="FFFFFF"/>
        </w:rPr>
        <w:t>D.1.1. Toplumsal katkı süreçlerinin yönetimi</w:t>
      </w:r>
    </w:p>
    <w:p w14:paraId="66A76DAC" w14:textId="7CC76A1C" w:rsidR="00025C87" w:rsidRPr="00A72EC6" w:rsidRDefault="00A2555C" w:rsidP="00193307">
      <w:pPr>
        <w:spacing w:line="480" w:lineRule="auto"/>
        <w:ind w:firstLine="708"/>
        <w:jc w:val="both"/>
        <w:rPr>
          <w:rFonts w:ascii="Arial" w:eastAsia="Times New Roman" w:hAnsi="Arial" w:cs="Arial"/>
        </w:rPr>
      </w:pPr>
      <w:r w:rsidRPr="00A72EC6">
        <w:rPr>
          <w:rFonts w:ascii="Arial" w:eastAsia="Times New Roman" w:hAnsi="Arial" w:cs="Arial"/>
        </w:rPr>
        <w:t>ETTOM bünyesinde toplumsal katkı süreçlerinin yönetimi ve organizasyon</w:t>
      </w:r>
      <w:r w:rsidR="00B02C55" w:rsidRPr="00A72EC6">
        <w:rPr>
          <w:rFonts w:ascii="Arial" w:eastAsia="Times New Roman" w:hAnsi="Arial" w:cs="Arial"/>
        </w:rPr>
        <w:t xml:space="preserve"> </w:t>
      </w:r>
      <w:r w:rsidRPr="00A72EC6">
        <w:rPr>
          <w:rFonts w:ascii="Arial" w:eastAsia="Times New Roman" w:hAnsi="Arial" w:cs="Arial"/>
        </w:rPr>
        <w:t>yapısına ilişkin personelin görev tanımı</w:t>
      </w:r>
      <w:r w:rsidR="00A97160" w:rsidRPr="00A72EC6">
        <w:rPr>
          <w:rFonts w:ascii="Arial" w:eastAsia="Times New Roman" w:hAnsi="Arial" w:cs="Arial"/>
        </w:rPr>
        <w:t xml:space="preserve"> yapılmış olup, Eskişehir Osmangazi Üniversitesi Teknoloji Transfer Ofisi Merkezinin web sayfasında</w:t>
      </w:r>
      <w:r w:rsidRPr="00A72EC6">
        <w:rPr>
          <w:rFonts w:ascii="Arial" w:eastAsia="Times New Roman" w:hAnsi="Arial" w:cs="Arial"/>
        </w:rPr>
        <w:t>. (</w:t>
      </w:r>
      <w:hyperlink r:id="rId33" w:history="1">
        <w:r w:rsidRPr="00A72EC6">
          <w:rPr>
            <w:rStyle w:val="Kpr"/>
            <w:rFonts w:ascii="Arial" w:hAnsi="Arial" w:cs="Arial"/>
            <w:color w:val="auto"/>
            <w:u w:val="none"/>
          </w:rPr>
          <w:t>https://ettom.ogu.edu.tr/Sayfa/Index/122/ekibimiz</w:t>
        </w:r>
      </w:hyperlink>
      <w:r w:rsidRPr="00A72EC6">
        <w:rPr>
          <w:rFonts w:ascii="Arial" w:eastAsia="Times New Roman" w:hAnsi="Arial" w:cs="Arial"/>
        </w:rPr>
        <w:t xml:space="preserve">) </w:t>
      </w:r>
      <w:r w:rsidR="00A97160" w:rsidRPr="00A72EC6">
        <w:rPr>
          <w:rFonts w:ascii="Arial" w:eastAsia="Times New Roman" w:hAnsi="Arial" w:cs="Arial"/>
        </w:rPr>
        <w:t xml:space="preserve">yayınlanmıştır. </w:t>
      </w:r>
      <w:r w:rsidRPr="00A72EC6">
        <w:rPr>
          <w:rFonts w:ascii="Arial" w:eastAsia="Times New Roman" w:hAnsi="Arial" w:cs="Arial"/>
        </w:rPr>
        <w:t xml:space="preserve">Toplumsal katkı konularından teknoloji transferi, üniversite- sanayi iş birliği, danışmanlık hizmetleri, girişimcilik ve yenilikçi şirketler kurulmasına yönelik faaliyetler, fikri mülkiyet, patent ve marka yönetimleri ETTOM’un tanımlı ekipleri tarafından yürütülmektedir. </w:t>
      </w:r>
      <w:r w:rsidRPr="00A72EC6">
        <w:rPr>
          <w:rFonts w:ascii="Arial" w:eastAsia="Times New Roman" w:hAnsi="Arial" w:cs="Arial"/>
        </w:rPr>
        <w:lastRenderedPageBreak/>
        <w:t xml:space="preserve">ESOGÜ bünyesinde başvuru yapılmış ve patent hakkı kazanmış tüm patentler </w:t>
      </w:r>
      <w:r w:rsidR="00A97160" w:rsidRPr="00A72EC6">
        <w:rPr>
          <w:rFonts w:ascii="Arial" w:eastAsia="Times New Roman" w:hAnsi="Arial" w:cs="Arial"/>
        </w:rPr>
        <w:t>Patent Portföyü ile derlenmiş bu portföy ESOGÜ Patent Portföyü ile ilgili web sayfasında</w:t>
      </w:r>
      <w:r w:rsidRPr="00A72EC6">
        <w:rPr>
          <w:rFonts w:ascii="Arial" w:eastAsia="Times New Roman" w:hAnsi="Arial" w:cs="Arial"/>
        </w:rPr>
        <w:t xml:space="preserve"> (</w:t>
      </w:r>
      <w:hyperlink r:id="rId34" w:history="1">
        <w:r w:rsidR="00A97160" w:rsidRPr="00A72EC6">
          <w:rPr>
            <w:rStyle w:val="Kpr"/>
            <w:rFonts w:ascii="Arial" w:eastAsia="Times New Roman" w:hAnsi="Arial" w:cs="Arial"/>
            <w:color w:val="auto"/>
            <w:u w:val="none"/>
          </w:rPr>
          <w:t>https://ettom.ogu.edu.tr/Storage/Ettom/Uploads/ESOG%C3%9C-Patent-Portf%C3%B6y%C3%BC(1).pdf)</w:t>
        </w:r>
      </w:hyperlink>
      <w:r w:rsidR="00A97160" w:rsidRPr="00A72EC6">
        <w:rPr>
          <w:rFonts w:ascii="Arial" w:eastAsia="Times New Roman" w:hAnsi="Arial" w:cs="Arial"/>
        </w:rPr>
        <w:t xml:space="preserve"> bulunmaktadır.</w:t>
      </w:r>
    </w:p>
    <w:p w14:paraId="40273C52" w14:textId="2F0FEC1E" w:rsidR="00A2555C" w:rsidRPr="00A72EC6" w:rsidRDefault="00A2555C" w:rsidP="00193307">
      <w:pPr>
        <w:spacing w:line="480" w:lineRule="auto"/>
        <w:ind w:firstLine="708"/>
        <w:jc w:val="both"/>
        <w:rPr>
          <w:rFonts w:ascii="Arial" w:eastAsia="Times New Roman" w:hAnsi="Arial" w:cs="Arial"/>
        </w:rPr>
      </w:pPr>
      <w:r w:rsidRPr="00A72EC6">
        <w:rPr>
          <w:rFonts w:ascii="Arial" w:eastAsia="Times New Roman" w:hAnsi="Arial" w:cs="Arial"/>
        </w:rPr>
        <w:t xml:space="preserve">Yenilikçi ve girişimci şirketlerin kurulmasına yönelik, ETTOM tarafından ön kuluçka hizmeti verilmektedir. </w:t>
      </w:r>
      <w:r w:rsidR="00466C98" w:rsidRPr="00A72EC6">
        <w:rPr>
          <w:rFonts w:ascii="Arial" w:eastAsia="Times New Roman" w:hAnsi="Arial" w:cs="Arial"/>
        </w:rPr>
        <w:t xml:space="preserve">Buna ait başvuru formu merkezimiz web sayfasında yayınlanmıştır. </w:t>
      </w:r>
      <w:r w:rsidRPr="00A72EC6">
        <w:rPr>
          <w:rFonts w:ascii="Arial" w:eastAsia="Times New Roman" w:hAnsi="Arial" w:cs="Arial"/>
        </w:rPr>
        <w:t>(</w:t>
      </w:r>
      <w:hyperlink r:id="rId35" w:history="1">
        <w:r w:rsidR="006E2CE1" w:rsidRPr="00A72EC6">
          <w:rPr>
            <w:rStyle w:val="Kpr"/>
            <w:rFonts w:ascii="Arial" w:hAnsi="Arial" w:cs="Arial"/>
          </w:rPr>
          <w:t>https://ettom.ogu.edu.tr/Sayfa/Index/100/girisimcilik-ve-sirketlesme-hizmetleri</w:t>
        </w:r>
      </w:hyperlink>
      <w:r w:rsidR="006E2CE1" w:rsidRPr="00A72EC6">
        <w:rPr>
          <w:rFonts w:ascii="Arial" w:hAnsi="Arial" w:cs="Arial"/>
        </w:rPr>
        <w:t xml:space="preserve">) </w:t>
      </w:r>
      <w:r w:rsidR="00466C98" w:rsidRPr="00A72EC6">
        <w:rPr>
          <w:rFonts w:ascii="Arial" w:eastAsia="Times New Roman" w:hAnsi="Arial" w:cs="Arial"/>
        </w:rPr>
        <w:t xml:space="preserve">Ofis tahsis başvuru formuna ait örnek ekte verilmiştir. </w:t>
      </w:r>
    </w:p>
    <w:p w14:paraId="3C41F1A7" w14:textId="77777777" w:rsidR="00466C98" w:rsidRPr="00A72EC6" w:rsidRDefault="00466C98" w:rsidP="00193307">
      <w:pPr>
        <w:spacing w:line="480" w:lineRule="auto"/>
        <w:jc w:val="both"/>
        <w:rPr>
          <w:rFonts w:ascii="Arial" w:eastAsia="Times New Roman" w:hAnsi="Arial" w:cs="Arial"/>
        </w:rPr>
      </w:pPr>
      <w:r w:rsidRPr="00A72EC6">
        <w:rPr>
          <w:rFonts w:ascii="Arial" w:eastAsia="Times New Roman" w:hAnsi="Arial" w:cs="Arial"/>
        </w:rPr>
        <w:t>(Ek_D11_Ofis Tahsis Başvuru Formu)</w:t>
      </w:r>
    </w:p>
    <w:p w14:paraId="48E061AB" w14:textId="77777777" w:rsidR="00DC5711" w:rsidRPr="00A72EC6" w:rsidRDefault="00A2555C" w:rsidP="00193307">
      <w:pPr>
        <w:spacing w:line="480" w:lineRule="auto"/>
        <w:ind w:firstLine="708"/>
        <w:jc w:val="both"/>
        <w:rPr>
          <w:rFonts w:ascii="Arial" w:hAnsi="Arial" w:cs="Arial"/>
        </w:rPr>
      </w:pPr>
      <w:r w:rsidRPr="00A72EC6">
        <w:rPr>
          <w:rFonts w:ascii="Arial" w:eastAsia="Times New Roman" w:hAnsi="Arial" w:cs="Arial"/>
        </w:rPr>
        <w:t>Fikri mülkiyete konu çıktılar buluş bildirim formu ile takip edilmektedir. (</w:t>
      </w:r>
      <w:hyperlink r:id="rId36" w:history="1">
        <w:r w:rsidR="00DC5711" w:rsidRPr="00A72EC6">
          <w:rPr>
            <w:rStyle w:val="Kpr"/>
            <w:rFonts w:ascii="Arial" w:hAnsi="Arial" w:cs="Arial"/>
            <w:color w:val="auto"/>
            <w:u w:val="none"/>
          </w:rPr>
          <w:t>https://ettom.ogu.edu.tr/Storage/Ettom/Uploads/ESOGU%CC%88-Bulus%CC%A7-Bildirim-Formu(1).docx</w:t>
        </w:r>
      </w:hyperlink>
      <w:r w:rsidR="00DC5711" w:rsidRPr="00A72EC6">
        <w:rPr>
          <w:rFonts w:ascii="Arial" w:hAnsi="Arial" w:cs="Arial"/>
        </w:rPr>
        <w:t>)</w:t>
      </w:r>
    </w:p>
    <w:p w14:paraId="630FBA54" w14:textId="77777777" w:rsidR="00DC5711" w:rsidRPr="00A72EC6" w:rsidRDefault="00A2555C" w:rsidP="00193307">
      <w:pPr>
        <w:spacing w:line="480" w:lineRule="auto"/>
        <w:jc w:val="both"/>
        <w:rPr>
          <w:rFonts w:ascii="Arial" w:eastAsia="Times New Roman" w:hAnsi="Arial" w:cs="Arial"/>
        </w:rPr>
      </w:pPr>
      <w:r w:rsidRPr="00A72EC6">
        <w:rPr>
          <w:rFonts w:ascii="Arial" w:eastAsia="Times New Roman" w:hAnsi="Arial" w:cs="Arial"/>
        </w:rPr>
        <w:t>Ayrıca FSMH süreçleri ETTOM web sayfasından duyurulmaktadır. (</w:t>
      </w:r>
      <w:hyperlink r:id="rId37" w:history="1">
        <w:r w:rsidR="00DC5711" w:rsidRPr="00A72EC6">
          <w:rPr>
            <w:rStyle w:val="Kpr"/>
            <w:rFonts w:ascii="Arial" w:eastAsia="Times New Roman" w:hAnsi="Arial" w:cs="Arial"/>
            <w:color w:val="auto"/>
            <w:u w:val="none"/>
          </w:rPr>
          <w:t>https://ettom.ogu.edu.tr/Sayfa/Index/83/fsmh-ve-ticarilestirme-hizmetleri</w:t>
        </w:r>
      </w:hyperlink>
      <w:r w:rsidR="00DC5711" w:rsidRPr="00A72EC6">
        <w:rPr>
          <w:rFonts w:ascii="Arial" w:eastAsia="Times New Roman" w:hAnsi="Arial" w:cs="Arial"/>
        </w:rPr>
        <w:t>)</w:t>
      </w:r>
    </w:p>
    <w:p w14:paraId="6D6C2738" w14:textId="5D352D19" w:rsidR="00532908" w:rsidRPr="00A72EC6" w:rsidRDefault="00A60BB9" w:rsidP="00193307">
      <w:pPr>
        <w:spacing w:after="0" w:line="480" w:lineRule="auto"/>
        <w:ind w:firstLine="708"/>
        <w:jc w:val="both"/>
        <w:rPr>
          <w:rFonts w:ascii="Arial" w:hAnsi="Arial" w:cs="Arial"/>
        </w:rPr>
      </w:pPr>
      <w:r w:rsidRPr="00A72EC6">
        <w:rPr>
          <w:rFonts w:ascii="Arial" w:hAnsi="Arial" w:cs="Arial"/>
        </w:rPr>
        <w:t xml:space="preserve">ETTOM Kuluçka Merkezi kompleksinde, girişimcilik faaliyetlerinde bulunan ESOGÜ öğretim </w:t>
      </w:r>
      <w:r w:rsidR="00D9168C" w:rsidRPr="00A72EC6">
        <w:rPr>
          <w:rFonts w:ascii="Arial" w:hAnsi="Arial" w:cs="Arial"/>
        </w:rPr>
        <w:t>üyelerine, öğrencilerine</w:t>
      </w:r>
      <w:r w:rsidRPr="00A72EC6">
        <w:rPr>
          <w:rFonts w:ascii="Arial" w:hAnsi="Arial" w:cs="Arial"/>
        </w:rPr>
        <w:t xml:space="preserve"> ve üniversite içinden ya da dışından girişimcilere teknik yardım ve fiziki altyapı imkânı sağlanmaktadır. Bu imkanlardan faydalanarak girişimcilerin, sahip oldukları ürün fikirlerinin ön çalışmalarını yapmaları, ürünlerinin prototiplerini yaratmaları ve ürünlerinin ticarileşmesi yolunda ilerlemeleri beklenmekte ve bu çerçevede Kuluçka Merkezi kompleksi kullanıcılar kullanırken bir takım uymaları gereken kurallar vardır ve bu kuralların bulunduğu </w:t>
      </w:r>
      <w:r w:rsidR="0053243A" w:rsidRPr="00A72EC6">
        <w:rPr>
          <w:rFonts w:ascii="Arial" w:eastAsia="Times New Roman" w:hAnsi="Arial" w:cs="Arial"/>
          <w:lang w:eastAsia="tr-TR"/>
        </w:rPr>
        <w:t>Ön Kuluçka Merkezi” Ofislerini Ve Ortak Alanlarını Kullanılması süreciyle ilgili olarak yönerge bulunmaktadır ve buna ilişkin örnek yönergeye ekte yer verilmiştir.</w:t>
      </w:r>
    </w:p>
    <w:p w14:paraId="69296F1A" w14:textId="77777777" w:rsidR="0053243A" w:rsidRPr="00A72EC6" w:rsidRDefault="0053243A" w:rsidP="00193307">
      <w:pPr>
        <w:spacing w:after="0" w:line="480" w:lineRule="auto"/>
        <w:jc w:val="both"/>
        <w:rPr>
          <w:rFonts w:ascii="Arial" w:hAnsi="Arial" w:cs="Arial"/>
        </w:rPr>
      </w:pPr>
    </w:p>
    <w:p w14:paraId="759817AD" w14:textId="77777777" w:rsidR="00532908" w:rsidRPr="00A72EC6" w:rsidRDefault="005A4235" w:rsidP="00193307">
      <w:pPr>
        <w:spacing w:line="480" w:lineRule="auto"/>
        <w:jc w:val="both"/>
        <w:rPr>
          <w:rFonts w:ascii="Arial" w:eastAsia="Times New Roman" w:hAnsi="Arial" w:cs="Arial"/>
          <w:lang w:eastAsia="tr-TR"/>
        </w:rPr>
      </w:pPr>
      <w:r w:rsidRPr="00A72EC6">
        <w:rPr>
          <w:rFonts w:ascii="Arial" w:eastAsia="Times New Roman" w:hAnsi="Arial" w:cs="Arial"/>
          <w:lang w:eastAsia="tr-TR"/>
        </w:rPr>
        <w:t>(Ek_D11_</w:t>
      </w:r>
      <w:r w:rsidR="00532908" w:rsidRPr="00A72EC6">
        <w:rPr>
          <w:rFonts w:ascii="Arial" w:eastAsia="Times New Roman" w:hAnsi="Arial" w:cs="Arial"/>
          <w:lang w:eastAsia="tr-TR"/>
        </w:rPr>
        <w:t>Ön Kuluçka Merkezi Ofis Kullanma Yönergesi)</w:t>
      </w:r>
      <w:r w:rsidR="00A60BB9" w:rsidRPr="00A72EC6">
        <w:rPr>
          <w:rFonts w:ascii="Arial" w:eastAsia="Times New Roman" w:hAnsi="Arial" w:cs="Arial"/>
          <w:lang w:eastAsia="tr-TR"/>
        </w:rPr>
        <w:t xml:space="preserve"> </w:t>
      </w:r>
    </w:p>
    <w:p w14:paraId="66D142E1" w14:textId="77777777" w:rsidR="00A60BB9" w:rsidRPr="00A72EC6" w:rsidRDefault="00A60BB9" w:rsidP="00193307">
      <w:pPr>
        <w:widowControl w:val="0"/>
        <w:autoSpaceDE w:val="0"/>
        <w:autoSpaceDN w:val="0"/>
        <w:adjustRightInd w:val="0"/>
        <w:spacing w:after="240" w:line="480" w:lineRule="auto"/>
        <w:ind w:firstLine="708"/>
        <w:jc w:val="both"/>
        <w:rPr>
          <w:rFonts w:ascii="Arial" w:hAnsi="Arial" w:cs="Arial"/>
          <w:color w:val="000000"/>
        </w:rPr>
      </w:pPr>
      <w:r w:rsidRPr="00A72EC6">
        <w:rPr>
          <w:rFonts w:ascii="Arial" w:eastAsia="Times New Roman" w:hAnsi="Arial" w:cs="Arial"/>
          <w:lang w:eastAsia="tr-TR"/>
        </w:rPr>
        <w:t xml:space="preserve">Girişimci adayları </w:t>
      </w:r>
      <w:r w:rsidRPr="00A72EC6">
        <w:rPr>
          <w:rFonts w:ascii="Arial" w:hAnsi="Arial" w:cs="Arial"/>
          <w:color w:val="000000"/>
        </w:rPr>
        <w:t xml:space="preserve">Girişimci aday/adayları tamamen gönüllü olarak aldığı hizmeti daha iyi kavrayabilmek için kendi proje fikriyle, </w:t>
      </w:r>
      <w:r w:rsidR="0053243A" w:rsidRPr="00A72EC6">
        <w:rPr>
          <w:rFonts w:ascii="Arial" w:hAnsi="Arial" w:cs="Arial"/>
          <w:color w:val="000000"/>
        </w:rPr>
        <w:t xml:space="preserve">Ön Kuluçka Merkezi’ndeki </w:t>
      </w:r>
      <w:r w:rsidRPr="00A72EC6">
        <w:rPr>
          <w:rFonts w:ascii="Arial" w:hAnsi="Arial" w:cs="Arial"/>
          <w:color w:val="000000"/>
        </w:rPr>
        <w:t xml:space="preserve">ofisi ve çalışma alanı </w:t>
      </w:r>
      <w:r w:rsidRPr="00A72EC6">
        <w:rPr>
          <w:rFonts w:ascii="Arial" w:hAnsi="Arial" w:cs="Arial"/>
          <w:color w:val="000000"/>
        </w:rPr>
        <w:lastRenderedPageBreak/>
        <w:t>içerisinde</w:t>
      </w:r>
      <w:r w:rsidR="0053243A" w:rsidRPr="00A72EC6">
        <w:rPr>
          <w:rFonts w:ascii="Arial" w:hAnsi="Arial" w:cs="Arial"/>
          <w:color w:val="000000"/>
        </w:rPr>
        <w:t xml:space="preserve"> çalışmasını yürüttüğü gibi bu çalışmayı ofis dışında da </w:t>
      </w:r>
      <w:r w:rsidRPr="00A72EC6">
        <w:rPr>
          <w:rFonts w:ascii="Arial" w:hAnsi="Arial" w:cs="Arial"/>
          <w:color w:val="000000"/>
        </w:rPr>
        <w:t>yürütmektedir.</w:t>
      </w:r>
      <w:r w:rsidR="0053243A" w:rsidRPr="00A72EC6">
        <w:rPr>
          <w:rFonts w:ascii="Arial" w:hAnsi="Arial" w:cs="Arial"/>
          <w:color w:val="000000"/>
        </w:rPr>
        <w:t xml:space="preserve"> Buna bağlı olarak da girişimci adaylarının belli başlı sorumlulukları bulunmaktadır. Bunları içeren “ETTOM Ön Kuluçka Ofis ve Hizmet Sözleşmesi” ne ekte yer verilmiştir.</w:t>
      </w:r>
    </w:p>
    <w:p w14:paraId="2FD17D2E" w14:textId="65548174" w:rsidR="00CB4771" w:rsidRPr="00A72EC6" w:rsidRDefault="0053243A" w:rsidP="00193307">
      <w:pPr>
        <w:widowControl w:val="0"/>
        <w:autoSpaceDE w:val="0"/>
        <w:autoSpaceDN w:val="0"/>
        <w:adjustRightInd w:val="0"/>
        <w:spacing w:after="240" w:line="480" w:lineRule="auto"/>
        <w:jc w:val="both"/>
        <w:rPr>
          <w:rFonts w:ascii="Arial" w:hAnsi="Arial" w:cs="Arial"/>
          <w:color w:val="000000"/>
        </w:rPr>
      </w:pPr>
      <w:r w:rsidRPr="00A72EC6">
        <w:rPr>
          <w:rFonts w:ascii="Arial" w:hAnsi="Arial" w:cs="Arial"/>
          <w:color w:val="000000"/>
        </w:rPr>
        <w:t>(Ek_D11_ETTOM Ön Kuluçka Ofis ve Hizmet Sözleşmesi)</w:t>
      </w:r>
    </w:p>
    <w:p w14:paraId="504001A5" w14:textId="77777777" w:rsidR="00A03BA4" w:rsidRPr="00A72EC6" w:rsidRDefault="00A03BA4" w:rsidP="00193307">
      <w:pPr>
        <w:spacing w:line="480" w:lineRule="auto"/>
        <w:jc w:val="both"/>
        <w:rPr>
          <w:rFonts w:ascii="Arial" w:hAnsi="Arial" w:cs="Arial"/>
          <w:b/>
        </w:rPr>
      </w:pPr>
      <w:r w:rsidRPr="00A72EC6">
        <w:rPr>
          <w:rFonts w:ascii="Arial" w:hAnsi="Arial" w:cs="Arial"/>
          <w:b/>
        </w:rPr>
        <w:t>D.1.2. Kaynaklar</w:t>
      </w:r>
    </w:p>
    <w:p w14:paraId="428BF042" w14:textId="50280B1B" w:rsidR="00244E9B" w:rsidRPr="00A72EC6" w:rsidRDefault="00E74F33" w:rsidP="00193307">
      <w:pPr>
        <w:spacing w:line="480" w:lineRule="auto"/>
        <w:ind w:firstLine="708"/>
        <w:jc w:val="both"/>
        <w:rPr>
          <w:rFonts w:ascii="Arial" w:eastAsia="Times New Roman" w:hAnsi="Arial" w:cs="Arial"/>
        </w:rPr>
      </w:pPr>
      <w:r w:rsidRPr="00A72EC6">
        <w:rPr>
          <w:rFonts w:ascii="Arial" w:eastAsia="Times New Roman" w:hAnsi="Arial" w:cs="Arial"/>
        </w:rPr>
        <w:t>Toplumsal katkı etkinliklerine ETTOM bünyesinde ayrılmış bir mali kaynak yoktur. Mali kaynağın olmama sebebi ETTOM’un kaynaklarının kısıtlılığıdır. Ancak bu kısıtlılığın aşılması için 5 Şubat 2021 tarihinde Bursa Eskişehir Bilecik Kalkınma Ajansı, Verimlilik ve Yenilikçilik Mali Destek Programı’na başvuru gerçekleştirilmiş</w:t>
      </w:r>
      <w:r w:rsidR="00896780" w:rsidRPr="00A72EC6">
        <w:rPr>
          <w:rFonts w:ascii="Arial" w:eastAsia="Times New Roman" w:hAnsi="Arial" w:cs="Arial"/>
        </w:rPr>
        <w:t>tir.</w:t>
      </w:r>
      <w:r w:rsidRPr="00A72EC6">
        <w:rPr>
          <w:rFonts w:ascii="Arial" w:eastAsia="Times New Roman" w:hAnsi="Arial" w:cs="Arial"/>
        </w:rPr>
        <w:t xml:space="preserve"> </w:t>
      </w:r>
      <w:r w:rsidR="00290157" w:rsidRPr="00A72EC6">
        <w:rPr>
          <w:rFonts w:ascii="Arial" w:eastAsia="Times New Roman" w:hAnsi="Arial" w:cs="Arial"/>
        </w:rPr>
        <w:t>TEKNOGİM projesi dahilinde kabul edilmiş</w:t>
      </w:r>
      <w:r w:rsidR="00896780" w:rsidRPr="00A72EC6">
        <w:rPr>
          <w:rFonts w:ascii="Arial" w:eastAsia="Times New Roman" w:hAnsi="Arial" w:cs="Arial"/>
        </w:rPr>
        <w:t xml:space="preserve"> ve proje 2022 yılında da devam etmiştir.</w:t>
      </w:r>
      <w:r w:rsidR="00275A4D" w:rsidRPr="00A72EC6">
        <w:rPr>
          <w:rFonts w:ascii="Arial" w:eastAsia="Times New Roman" w:hAnsi="Arial" w:cs="Arial"/>
        </w:rPr>
        <w:t xml:space="preserve"> </w:t>
      </w:r>
      <w:r w:rsidR="00244E9B" w:rsidRPr="00A72EC6">
        <w:rPr>
          <w:rFonts w:ascii="Arial" w:eastAsia="Times New Roman" w:hAnsi="Arial" w:cs="Arial"/>
        </w:rPr>
        <w:t>BEBKA TEKNOGİM projesine ait sözleşme örneği ekte verilmiştir.</w:t>
      </w:r>
    </w:p>
    <w:p w14:paraId="0D8CDB3D" w14:textId="77777777" w:rsidR="00244E9B" w:rsidRPr="00A72EC6" w:rsidRDefault="00244E9B" w:rsidP="00193307">
      <w:pPr>
        <w:spacing w:line="480" w:lineRule="auto"/>
        <w:jc w:val="both"/>
        <w:rPr>
          <w:rFonts w:ascii="Arial" w:eastAsia="Times New Roman" w:hAnsi="Arial" w:cs="Arial"/>
        </w:rPr>
      </w:pPr>
      <w:r w:rsidRPr="00A72EC6">
        <w:rPr>
          <w:rFonts w:ascii="Arial" w:eastAsia="Times New Roman" w:hAnsi="Arial" w:cs="Arial"/>
        </w:rPr>
        <w:t>(Ek_D12_Sözleşme Örneği)</w:t>
      </w:r>
    </w:p>
    <w:p w14:paraId="6FC35CAB" w14:textId="77777777" w:rsidR="004A3DE1" w:rsidRPr="00A72EC6" w:rsidRDefault="00290157" w:rsidP="00193307">
      <w:pPr>
        <w:spacing w:line="480" w:lineRule="auto"/>
        <w:ind w:firstLine="708"/>
        <w:jc w:val="both"/>
        <w:rPr>
          <w:rFonts w:ascii="Arial" w:hAnsi="Arial" w:cs="Arial"/>
        </w:rPr>
      </w:pPr>
      <w:r w:rsidRPr="00A72EC6">
        <w:rPr>
          <w:rFonts w:ascii="Arial" w:hAnsi="Arial" w:cs="Arial"/>
          <w:shd w:val="clear" w:color="auto" w:fill="FFFFFF"/>
        </w:rPr>
        <w:t>Kurumumuzun kalkınma sürecinin hızlandırılması ve önemli olan faaliyetlerin hayata geçirilmesi amacıyla önceden belirlenen uygunluk kriterleri doğrultusunda ve t</w:t>
      </w:r>
      <w:r w:rsidRPr="00A72EC6">
        <w:rPr>
          <w:rFonts w:ascii="Arial" w:hAnsi="Arial" w:cs="Arial"/>
        </w:rPr>
        <w:t>oplumun genç kesimine özel bir yaklaşım sergileyen, özellikle genç istihdamını teşvik edici proje ve faaliyetleri ön plana çıkaran</w:t>
      </w:r>
      <w:r w:rsidRPr="00A72EC6">
        <w:rPr>
          <w:rFonts w:ascii="Arial" w:eastAsia="Times New Roman" w:hAnsi="Arial" w:cs="Arial"/>
        </w:rPr>
        <w:t xml:space="preserve"> </w:t>
      </w:r>
      <w:r w:rsidR="00E74F33" w:rsidRPr="00A72EC6">
        <w:rPr>
          <w:rFonts w:ascii="Arial" w:eastAsia="Times New Roman" w:hAnsi="Arial" w:cs="Arial"/>
        </w:rPr>
        <w:t>Bursa Eskişehir Bilecik Kalkınma Ajansı, Verimlilik ve Yenilikçilik Mali Destek</w:t>
      </w:r>
      <w:r w:rsidR="0075108C" w:rsidRPr="00A72EC6">
        <w:rPr>
          <w:rFonts w:ascii="Arial" w:hAnsi="Arial" w:cs="Arial"/>
        </w:rPr>
        <w:t xml:space="preserve"> Programı</w:t>
      </w:r>
      <w:r w:rsidRPr="00A72EC6">
        <w:rPr>
          <w:rFonts w:ascii="Arial" w:hAnsi="Arial" w:cs="Arial"/>
        </w:rPr>
        <w:t xml:space="preserve"> toplumsal katkı kaynağı olarak kabul edilebilir.</w:t>
      </w:r>
    </w:p>
    <w:p w14:paraId="34C6FE17" w14:textId="47F60434" w:rsidR="00275A4D" w:rsidRPr="00A72EC6" w:rsidRDefault="00275A4D" w:rsidP="00193307">
      <w:pPr>
        <w:spacing w:line="480" w:lineRule="auto"/>
        <w:ind w:firstLine="708"/>
        <w:jc w:val="both"/>
        <w:rPr>
          <w:rFonts w:ascii="Arial" w:hAnsi="Arial" w:cs="Arial"/>
        </w:rPr>
      </w:pPr>
      <w:r w:rsidRPr="00A72EC6">
        <w:rPr>
          <w:rFonts w:ascii="Arial" w:eastAsia="Times New Roman" w:hAnsi="Arial" w:cs="Arial"/>
        </w:rPr>
        <w:t xml:space="preserve">Toplumsal katkı etkinliklerinden, teknoloji transferi, ar-ge, girişimcilik ve yenilikçi şirketler, </w:t>
      </w:r>
      <w:r w:rsidR="007C4439" w:rsidRPr="00A72EC6">
        <w:rPr>
          <w:rFonts w:ascii="Arial" w:eastAsia="Times New Roman" w:hAnsi="Arial" w:cs="Arial"/>
        </w:rPr>
        <w:t>FSMH,</w:t>
      </w:r>
      <w:r w:rsidRPr="00A72EC6">
        <w:rPr>
          <w:rFonts w:ascii="Arial" w:eastAsia="Times New Roman" w:hAnsi="Arial" w:cs="Arial"/>
        </w:rPr>
        <w:t xml:space="preserve"> patent, marka konularının takibi ve programlı bir şekilde yürütülmesi için alanında uzman insan gücü belirlenmiştir. ETTO</w:t>
      </w:r>
      <w:r w:rsidR="00E81346" w:rsidRPr="00A72EC6">
        <w:rPr>
          <w:rFonts w:ascii="Arial" w:eastAsia="Times New Roman" w:hAnsi="Arial" w:cs="Arial"/>
        </w:rPr>
        <w:t>M web sayfasında duyurulmuş, Liderlik ve Kalite başlığında linke yer verilmiştir.</w:t>
      </w:r>
    </w:p>
    <w:p w14:paraId="510E7678" w14:textId="77777777" w:rsidR="00275A4D" w:rsidRPr="00A72EC6" w:rsidRDefault="00275A4D" w:rsidP="00193307">
      <w:pPr>
        <w:spacing w:line="480" w:lineRule="auto"/>
        <w:ind w:firstLine="708"/>
        <w:jc w:val="both"/>
        <w:rPr>
          <w:rFonts w:ascii="Arial" w:eastAsia="Times New Roman" w:hAnsi="Arial" w:cs="Arial"/>
        </w:rPr>
      </w:pPr>
      <w:r w:rsidRPr="00A72EC6">
        <w:rPr>
          <w:rFonts w:ascii="Arial" w:eastAsia="Times New Roman" w:hAnsi="Arial" w:cs="Arial"/>
        </w:rPr>
        <w:t xml:space="preserve">Girişimcilik ve yenilikçi şirketler konusunda üniversitemiz akademisyenleri ve öğrencilerinin şirketleşmeleri hususunda ETTOM bünyesinde bulunan prefabrik yapılar kullanıma sunulmuştur. Bu prefabrik yapılara önkulukça başvuru formu ile başvurular </w:t>
      </w:r>
      <w:r w:rsidRPr="00A72EC6">
        <w:rPr>
          <w:rFonts w:ascii="Arial" w:eastAsia="Times New Roman" w:hAnsi="Arial" w:cs="Arial"/>
        </w:rPr>
        <w:lastRenderedPageBreak/>
        <w:t>alınmakta ve değerlendirilmektedir.</w:t>
      </w:r>
      <w:r w:rsidR="0093195C" w:rsidRPr="00A72EC6">
        <w:rPr>
          <w:rFonts w:ascii="Arial" w:eastAsia="Times New Roman" w:hAnsi="Arial" w:cs="Arial"/>
        </w:rPr>
        <w:t xml:space="preserve"> Başvuru formunun bulunduğu linke Toplumsal katkı süreçlerinin yönetimi başlığında yer verilmiştir.</w:t>
      </w:r>
      <w:r w:rsidRPr="00A72EC6">
        <w:rPr>
          <w:rFonts w:ascii="Arial" w:eastAsia="Times New Roman" w:hAnsi="Arial" w:cs="Arial"/>
        </w:rPr>
        <w:t xml:space="preserve"> </w:t>
      </w:r>
    </w:p>
    <w:p w14:paraId="32E3C9B0" w14:textId="77777777" w:rsidR="00AC1530" w:rsidRPr="00A72EC6" w:rsidRDefault="003D7659" w:rsidP="00193307">
      <w:pPr>
        <w:spacing w:line="480" w:lineRule="auto"/>
        <w:jc w:val="both"/>
        <w:rPr>
          <w:rFonts w:ascii="Arial" w:hAnsi="Arial" w:cs="Arial"/>
          <w:b/>
        </w:rPr>
      </w:pPr>
      <w:r w:rsidRPr="00A72EC6">
        <w:rPr>
          <w:rFonts w:ascii="Arial" w:hAnsi="Arial" w:cs="Arial"/>
          <w:b/>
        </w:rPr>
        <w:t>D.2. Toplumsal Katkı Performansı</w:t>
      </w:r>
    </w:p>
    <w:p w14:paraId="67BD3496" w14:textId="77777777" w:rsidR="00BA5635" w:rsidRPr="00A72EC6" w:rsidRDefault="00BA5635" w:rsidP="00193307">
      <w:pPr>
        <w:spacing w:line="480" w:lineRule="auto"/>
        <w:jc w:val="both"/>
        <w:rPr>
          <w:rFonts w:ascii="Arial" w:hAnsi="Arial" w:cs="Arial"/>
          <w:b/>
        </w:rPr>
      </w:pPr>
      <w:r w:rsidRPr="00A72EC6">
        <w:rPr>
          <w:rFonts w:ascii="Arial" w:hAnsi="Arial" w:cs="Arial"/>
          <w:b/>
        </w:rPr>
        <w:t>D.2.1.Toplumsal katkı performansının izlenmesi ve değerlendirilmesi</w:t>
      </w:r>
    </w:p>
    <w:p w14:paraId="60973B8D" w14:textId="77777777" w:rsidR="00681FDF" w:rsidRPr="00A72EC6" w:rsidRDefault="00642012" w:rsidP="00193307">
      <w:pPr>
        <w:spacing w:line="480" w:lineRule="auto"/>
        <w:ind w:firstLine="708"/>
        <w:jc w:val="both"/>
        <w:rPr>
          <w:rFonts w:ascii="Arial" w:hAnsi="Arial" w:cs="Arial"/>
        </w:rPr>
      </w:pPr>
      <w:r w:rsidRPr="00A72EC6">
        <w:rPr>
          <w:rFonts w:ascii="Arial" w:hAnsi="Arial" w:cs="Arial"/>
        </w:rPr>
        <w:t>Merkezimiz tarafından Bursa Eskişehir Bilecik Kalkınma Ajansı’na (BEBKA) 2020 Yılı Yenilik ve Verimlilik Mali Destek Programı kapsamında TEKNOGİM Bursa-Bilecik-Eskişehir Kalkınma Ajansı tarafından desteklenen ve Üniversitemiz girişimcilik ekosistemini desteklemek amacıyla yürütülen Girişimcilik Merkezi projesi ile</w:t>
      </w:r>
      <w:r w:rsidR="006F64FC" w:rsidRPr="00A72EC6">
        <w:rPr>
          <w:rFonts w:ascii="Arial" w:hAnsi="Arial" w:cs="Arial"/>
        </w:rPr>
        <w:t xml:space="preserve"> başta Eskişehir olmak üzere çevre illerden Teknoloji tabanlı girişimcilik fikirlerini hayata geçirmeyi hedefleyen akademisyen, yeni mezun ve öğrenci girişimci adaylarıdır. </w:t>
      </w:r>
      <w:r w:rsidR="00681FDF" w:rsidRPr="00A72EC6">
        <w:rPr>
          <w:rFonts w:ascii="Arial" w:hAnsi="Arial" w:cs="Arial"/>
        </w:rPr>
        <w:t xml:space="preserve">    </w:t>
      </w:r>
    </w:p>
    <w:p w14:paraId="24D480FE" w14:textId="470C7020" w:rsidR="00491C13" w:rsidRPr="00A72EC6" w:rsidRDefault="006F64FC" w:rsidP="00193307">
      <w:pPr>
        <w:spacing w:line="480" w:lineRule="auto"/>
        <w:ind w:firstLine="708"/>
        <w:jc w:val="both"/>
        <w:rPr>
          <w:rFonts w:ascii="Arial" w:hAnsi="Arial" w:cs="Arial"/>
        </w:rPr>
      </w:pPr>
      <w:r w:rsidRPr="00A72EC6">
        <w:rPr>
          <w:rFonts w:ascii="Arial" w:hAnsi="Arial" w:cs="Arial"/>
        </w:rPr>
        <w:t>Teknogim girişimcilerin fikirlerinin daha nitelikli hale getirilmesini, finansal kaynaklara erişmelerini, girişimcilik ile ilgili eğitimleri, yatay ve dikey mentorluk faaliyetleri ile bilgi eksiklerini tamamlayarak şirketleşme sürecine başlamalarını, yatırım almalarını ve sonrasında sürdürülebilir bir y</w:t>
      </w:r>
      <w:r w:rsidR="0015712B" w:rsidRPr="00A72EC6">
        <w:rPr>
          <w:rFonts w:ascii="Arial" w:hAnsi="Arial" w:cs="Arial"/>
        </w:rPr>
        <w:t>apıya kavuşmalarını sağla</w:t>
      </w:r>
      <w:r w:rsidR="00FC15B4" w:rsidRPr="00A72EC6">
        <w:rPr>
          <w:rFonts w:ascii="Arial" w:hAnsi="Arial" w:cs="Arial"/>
        </w:rPr>
        <w:t>r.</w:t>
      </w:r>
      <w:r w:rsidR="001D48DF" w:rsidRPr="00A72EC6">
        <w:rPr>
          <w:rFonts w:ascii="Arial" w:hAnsi="Arial" w:cs="Arial"/>
        </w:rPr>
        <w:t xml:space="preserve"> Bu</w:t>
      </w:r>
      <w:r w:rsidR="006F38C1" w:rsidRPr="00A72EC6">
        <w:rPr>
          <w:rFonts w:ascii="Arial" w:hAnsi="Arial" w:cs="Arial"/>
        </w:rPr>
        <w:t xml:space="preserve"> kapsamda teknogim </w:t>
      </w:r>
      <w:r w:rsidR="001D48DF" w:rsidRPr="00A72EC6">
        <w:rPr>
          <w:rFonts w:ascii="Arial" w:hAnsi="Arial" w:cs="Arial"/>
        </w:rPr>
        <w:t>tanıtım</w:t>
      </w:r>
      <w:r w:rsidR="006F38C1" w:rsidRPr="00A72EC6">
        <w:rPr>
          <w:rFonts w:ascii="Arial" w:hAnsi="Arial" w:cs="Arial"/>
        </w:rPr>
        <w:t xml:space="preserve">ı için girişimci adaylarına </w:t>
      </w:r>
      <w:r w:rsidR="00491C13" w:rsidRPr="00A72EC6">
        <w:rPr>
          <w:rFonts w:ascii="Arial" w:hAnsi="Arial" w:cs="Arial"/>
        </w:rPr>
        <w:t>uzaktan erişim yöntemiyle</w:t>
      </w:r>
      <w:r w:rsidR="001D48DF" w:rsidRPr="00A72EC6">
        <w:rPr>
          <w:rFonts w:ascii="Arial" w:hAnsi="Arial" w:cs="Arial"/>
        </w:rPr>
        <w:t xml:space="preserve"> </w:t>
      </w:r>
      <w:r w:rsidR="00190339" w:rsidRPr="00A72EC6">
        <w:rPr>
          <w:rFonts w:ascii="Arial" w:hAnsi="Arial" w:cs="Arial"/>
        </w:rPr>
        <w:t>2021 yılı içerisinde  toplantılar düzenlenmiş olup, 2022 yılında ise çeşitli eğitim toplantıları düzenlenmiştir.</w:t>
      </w:r>
    </w:p>
    <w:p w14:paraId="076551EA" w14:textId="69DD4EA0" w:rsidR="00601AC2" w:rsidRPr="00A72EC6" w:rsidRDefault="007C6F96" w:rsidP="00193307">
      <w:pPr>
        <w:spacing w:line="480" w:lineRule="auto"/>
        <w:ind w:firstLine="708"/>
        <w:jc w:val="both"/>
        <w:rPr>
          <w:rFonts w:ascii="Arial" w:hAnsi="Arial" w:cs="Arial"/>
        </w:rPr>
      </w:pPr>
      <w:r w:rsidRPr="00A72EC6">
        <w:rPr>
          <w:rFonts w:ascii="Arial" w:hAnsi="Arial" w:cs="Arial"/>
        </w:rPr>
        <w:t xml:space="preserve"> </w:t>
      </w:r>
      <w:r w:rsidR="00681FDF" w:rsidRPr="00A72EC6">
        <w:rPr>
          <w:rFonts w:ascii="Arial" w:hAnsi="Arial" w:cs="Arial"/>
        </w:rPr>
        <w:t>(</w:t>
      </w:r>
      <w:r w:rsidR="00491C13" w:rsidRPr="00A72EC6">
        <w:rPr>
          <w:rFonts w:ascii="Arial" w:hAnsi="Arial" w:cs="Arial"/>
        </w:rPr>
        <w:t>Ek_D21_</w:t>
      </w:r>
      <w:r w:rsidR="00190339" w:rsidRPr="00A72EC6">
        <w:rPr>
          <w:rFonts w:ascii="Arial" w:hAnsi="Arial" w:cs="Arial"/>
        </w:rPr>
        <w:t>İş Planı Eğitimi</w:t>
      </w:r>
      <w:r w:rsidR="001D48DF" w:rsidRPr="00A72EC6">
        <w:rPr>
          <w:rFonts w:ascii="Arial" w:hAnsi="Arial" w:cs="Arial"/>
        </w:rPr>
        <w:t>)</w:t>
      </w:r>
    </w:p>
    <w:p w14:paraId="6A1E3E7E" w14:textId="6BE4C2D0" w:rsidR="00190339" w:rsidRPr="00A72EC6" w:rsidRDefault="00190339" w:rsidP="00193307">
      <w:pPr>
        <w:spacing w:line="480" w:lineRule="auto"/>
        <w:ind w:firstLine="708"/>
        <w:jc w:val="both"/>
        <w:rPr>
          <w:rFonts w:ascii="Arial" w:hAnsi="Arial" w:cs="Arial"/>
        </w:rPr>
      </w:pPr>
      <w:r w:rsidRPr="00A72EC6">
        <w:rPr>
          <w:rFonts w:ascii="Arial" w:hAnsi="Arial" w:cs="Arial"/>
        </w:rPr>
        <w:t>(Ek_D21_Fikri Haklar ve Patent Eğitimi)</w:t>
      </w:r>
    </w:p>
    <w:p w14:paraId="42129B46" w14:textId="4DEED7F0" w:rsidR="00190339" w:rsidRPr="00A72EC6" w:rsidRDefault="00190339" w:rsidP="00193307">
      <w:pPr>
        <w:spacing w:line="480" w:lineRule="auto"/>
        <w:ind w:firstLine="708"/>
        <w:jc w:val="both"/>
        <w:rPr>
          <w:rFonts w:ascii="Arial" w:hAnsi="Arial" w:cs="Arial"/>
        </w:rPr>
      </w:pPr>
      <w:r w:rsidRPr="00A72EC6">
        <w:rPr>
          <w:rFonts w:ascii="Arial" w:hAnsi="Arial" w:cs="Arial"/>
        </w:rPr>
        <w:t>(Ek_D21_Girişimcilik ve Uygulamalı Yalın Kanvas Eğitimi)</w:t>
      </w:r>
    </w:p>
    <w:p w14:paraId="5EDEEA14" w14:textId="7A802B21" w:rsidR="00190339" w:rsidRPr="00A72EC6" w:rsidRDefault="00190339" w:rsidP="00193307">
      <w:pPr>
        <w:spacing w:line="480" w:lineRule="auto"/>
        <w:ind w:firstLine="708"/>
        <w:jc w:val="both"/>
        <w:rPr>
          <w:rFonts w:ascii="Arial" w:hAnsi="Arial" w:cs="Arial"/>
        </w:rPr>
      </w:pPr>
      <w:r w:rsidRPr="00A72EC6">
        <w:rPr>
          <w:rFonts w:ascii="Arial" w:hAnsi="Arial" w:cs="Arial"/>
        </w:rPr>
        <w:t>(Ek_D21_İş Modeli ve İş Planına Giriş Eğitimi)</w:t>
      </w:r>
    </w:p>
    <w:p w14:paraId="22039457" w14:textId="5BB6E474" w:rsidR="00526831" w:rsidRPr="00A72EC6" w:rsidRDefault="00526831" w:rsidP="00193307">
      <w:pPr>
        <w:spacing w:line="480" w:lineRule="auto"/>
        <w:ind w:firstLine="708"/>
        <w:jc w:val="both"/>
        <w:rPr>
          <w:rFonts w:ascii="Arial" w:hAnsi="Arial" w:cs="Arial"/>
        </w:rPr>
      </w:pPr>
      <w:r w:rsidRPr="00A72EC6">
        <w:rPr>
          <w:rFonts w:ascii="Arial" w:hAnsi="Arial" w:cs="Arial"/>
        </w:rPr>
        <w:t>(Ek_D21_Müşteri Doğrulama Eğitimi)</w:t>
      </w:r>
    </w:p>
    <w:p w14:paraId="1267105B" w14:textId="01BAF156" w:rsidR="00526831" w:rsidRPr="00A72EC6" w:rsidRDefault="00526831" w:rsidP="00193307">
      <w:pPr>
        <w:spacing w:line="480" w:lineRule="auto"/>
        <w:ind w:firstLine="708"/>
        <w:jc w:val="both"/>
        <w:rPr>
          <w:rFonts w:ascii="Arial" w:hAnsi="Arial" w:cs="Arial"/>
        </w:rPr>
      </w:pPr>
      <w:r w:rsidRPr="00A72EC6">
        <w:rPr>
          <w:rFonts w:ascii="Arial" w:hAnsi="Arial" w:cs="Arial"/>
        </w:rPr>
        <w:t>(Ek_D21_Temel Girişimcilik Eğitimi)</w:t>
      </w:r>
    </w:p>
    <w:p w14:paraId="7BC93087" w14:textId="2800A256" w:rsidR="00526831" w:rsidRPr="00A72EC6" w:rsidRDefault="00526831" w:rsidP="00193307">
      <w:pPr>
        <w:spacing w:line="480" w:lineRule="auto"/>
        <w:ind w:firstLine="708"/>
        <w:jc w:val="both"/>
        <w:rPr>
          <w:rFonts w:ascii="Arial" w:hAnsi="Arial" w:cs="Arial"/>
        </w:rPr>
      </w:pPr>
      <w:r w:rsidRPr="00A72EC6">
        <w:rPr>
          <w:rFonts w:ascii="Arial" w:hAnsi="Arial" w:cs="Arial"/>
        </w:rPr>
        <w:t>(Ek_D21_Finansal Kaynaklara Erişim Eğitimi)</w:t>
      </w:r>
    </w:p>
    <w:p w14:paraId="53F3442D" w14:textId="6CB4412B" w:rsidR="00CB4771" w:rsidRPr="00A72EC6" w:rsidRDefault="00A40E8C" w:rsidP="00193307">
      <w:pPr>
        <w:spacing w:line="480" w:lineRule="auto"/>
        <w:ind w:firstLine="708"/>
        <w:jc w:val="both"/>
        <w:rPr>
          <w:rFonts w:ascii="Arial" w:hAnsi="Arial" w:cs="Arial"/>
        </w:rPr>
      </w:pPr>
      <w:r w:rsidRPr="00A72EC6">
        <w:rPr>
          <w:rFonts w:ascii="Arial" w:hAnsi="Arial" w:cs="Arial"/>
        </w:rPr>
        <w:t>(Ek_D21_Sunum Eğitimi)</w:t>
      </w:r>
    </w:p>
    <w:p w14:paraId="1D97ABF6" w14:textId="4871C354" w:rsidR="00374E9A" w:rsidRPr="00A72EC6" w:rsidRDefault="00FC15B4" w:rsidP="00193307">
      <w:pPr>
        <w:spacing w:line="480" w:lineRule="auto"/>
        <w:ind w:firstLine="708"/>
        <w:jc w:val="both"/>
        <w:rPr>
          <w:rFonts w:ascii="Arial" w:hAnsi="Arial" w:cs="Arial"/>
          <w:shd w:val="clear" w:color="auto" w:fill="FFFFFF"/>
        </w:rPr>
      </w:pPr>
      <w:r w:rsidRPr="00A72EC6">
        <w:rPr>
          <w:rFonts w:ascii="Arial" w:hAnsi="Arial" w:cs="Arial"/>
        </w:rPr>
        <w:lastRenderedPageBreak/>
        <w:t>B</w:t>
      </w:r>
      <w:r w:rsidR="00374E9A" w:rsidRPr="00A72EC6">
        <w:rPr>
          <w:rFonts w:ascii="Arial" w:hAnsi="Arial" w:cs="Arial"/>
        </w:rPr>
        <w:t xml:space="preserve">ursa Eskişehir Bilecik Kalkınma Ajansı (BEBKA) ile Anadolu Üniversitesi ve Eskişehir Teknik Üniversitesi ARİNKOM Teknoloji Transfer Ofisi, Bilecik Şeyh Edebali Üniversitesi Teknoloji Transfer Ofisi </w:t>
      </w:r>
      <w:r w:rsidRPr="00A72EC6">
        <w:rPr>
          <w:rFonts w:ascii="Arial" w:hAnsi="Arial" w:cs="Arial"/>
        </w:rPr>
        <w:t xml:space="preserve">ve merkezimiz </w:t>
      </w:r>
      <w:r w:rsidR="00374E9A" w:rsidRPr="00A72EC6">
        <w:rPr>
          <w:rFonts w:ascii="Arial" w:hAnsi="Arial" w:cs="Arial"/>
        </w:rPr>
        <w:t>iş birliğinde yürü</w:t>
      </w:r>
      <w:r w:rsidRPr="00A72EC6">
        <w:rPr>
          <w:rFonts w:ascii="Arial" w:hAnsi="Arial" w:cs="Arial"/>
        </w:rPr>
        <w:t xml:space="preserve">tülen SeedUP kapsamında </w:t>
      </w:r>
      <w:r w:rsidR="00374E9A" w:rsidRPr="00A72EC6">
        <w:rPr>
          <w:rFonts w:ascii="Arial" w:hAnsi="Arial" w:cs="Arial"/>
        </w:rPr>
        <w:t>faaliyet gösteren startup’lara yönelik eğitim, akademik ve sektörel mentorlu</w:t>
      </w:r>
      <w:r w:rsidRPr="00A72EC6">
        <w:rPr>
          <w:rFonts w:ascii="Arial" w:hAnsi="Arial" w:cs="Arial"/>
        </w:rPr>
        <w:t>k ve danışmanlık hizmetleri verilmektedir.</w:t>
      </w:r>
      <w:r w:rsidR="006F38C1" w:rsidRPr="00A72EC6">
        <w:rPr>
          <w:rFonts w:ascii="Arial" w:hAnsi="Arial" w:cs="Arial"/>
        </w:rPr>
        <w:t xml:space="preserve"> </w:t>
      </w:r>
      <w:r w:rsidR="007C6F96" w:rsidRPr="00A72EC6">
        <w:rPr>
          <w:rFonts w:ascii="Arial" w:hAnsi="Arial" w:cs="Arial"/>
        </w:rPr>
        <w:t xml:space="preserve"> </w:t>
      </w:r>
    </w:p>
    <w:p w14:paraId="0CE3D261" w14:textId="1B0A7B7A" w:rsidR="00BD4518" w:rsidRPr="00A72EC6" w:rsidRDefault="00D0268A" w:rsidP="00193307">
      <w:pPr>
        <w:pStyle w:val="NormalWeb"/>
        <w:shd w:val="clear" w:color="auto" w:fill="FFFFFF"/>
        <w:spacing w:before="0" w:beforeAutospacing="0" w:after="150" w:afterAutospacing="0" w:line="480" w:lineRule="auto"/>
        <w:ind w:firstLine="708"/>
        <w:jc w:val="both"/>
        <w:rPr>
          <w:rFonts w:ascii="Arial" w:hAnsi="Arial" w:cs="Arial"/>
          <w:sz w:val="22"/>
          <w:szCs w:val="22"/>
        </w:rPr>
      </w:pPr>
      <w:r w:rsidRPr="00A72EC6">
        <w:rPr>
          <w:rFonts w:ascii="Arial" w:hAnsi="Arial" w:cs="Arial"/>
          <w:sz w:val="22"/>
          <w:szCs w:val="22"/>
        </w:rPr>
        <w:t xml:space="preserve">Diğer yandan yüksek katma değerli yenilikçi ürün tasarımını ve geliştirilmesini desteklemek üzere Eskişehir Teknoloji Geliştirme Bölgesi Yönetici Şirketi ATAP A.Ş. tarafından "Eskişehir Tasarım ve İnovasyon Merkezi (ETİM)" Projesi </w:t>
      </w:r>
      <w:r w:rsidR="00894C99" w:rsidRPr="00A72EC6">
        <w:rPr>
          <w:rFonts w:ascii="Arial" w:hAnsi="Arial" w:cs="Arial"/>
          <w:sz w:val="22"/>
          <w:szCs w:val="22"/>
        </w:rPr>
        <w:t>kapsamında merkezimiz inovasyon merkezi sanayicilerine eğ</w:t>
      </w:r>
      <w:r w:rsidR="000F6269" w:rsidRPr="00A72EC6">
        <w:rPr>
          <w:rFonts w:ascii="Arial" w:hAnsi="Arial" w:cs="Arial"/>
          <w:sz w:val="22"/>
          <w:szCs w:val="22"/>
        </w:rPr>
        <w:t>itim desteği imkanı sunmaktadır</w:t>
      </w:r>
      <w:r w:rsidR="004F52C8" w:rsidRPr="00A72EC6">
        <w:rPr>
          <w:rFonts w:ascii="Arial" w:hAnsi="Arial" w:cs="Arial"/>
          <w:sz w:val="22"/>
          <w:szCs w:val="22"/>
        </w:rPr>
        <w:t xml:space="preserve">. </w:t>
      </w:r>
    </w:p>
    <w:p w14:paraId="6F640ABF" w14:textId="77777777" w:rsidR="00A03BA4" w:rsidRPr="00A72EC6" w:rsidRDefault="00A03BA4" w:rsidP="00193307">
      <w:pPr>
        <w:spacing w:line="480" w:lineRule="auto"/>
        <w:jc w:val="both"/>
        <w:rPr>
          <w:rFonts w:ascii="Arial" w:eastAsia="Times New Roman" w:hAnsi="Arial" w:cs="Arial"/>
        </w:rPr>
      </w:pPr>
    </w:p>
    <w:p w14:paraId="6A28F81C" w14:textId="4F5F5451" w:rsidR="00266FB1" w:rsidRPr="00A72EC6" w:rsidRDefault="00266FB1" w:rsidP="00193307">
      <w:pPr>
        <w:spacing w:line="480" w:lineRule="auto"/>
        <w:jc w:val="both"/>
        <w:rPr>
          <w:rFonts w:ascii="Arial" w:eastAsia="Times New Roman" w:hAnsi="Arial" w:cs="Arial"/>
        </w:rPr>
      </w:pPr>
    </w:p>
    <w:p w14:paraId="5EC0C33C" w14:textId="77777777" w:rsidR="00193307" w:rsidRPr="00A72EC6" w:rsidRDefault="00193307" w:rsidP="00193307">
      <w:pPr>
        <w:spacing w:line="480" w:lineRule="auto"/>
        <w:jc w:val="both"/>
        <w:rPr>
          <w:rFonts w:ascii="Arial" w:eastAsia="Times New Roman" w:hAnsi="Arial" w:cs="Arial"/>
        </w:rPr>
      </w:pPr>
    </w:p>
    <w:sectPr w:rsidR="00193307" w:rsidRPr="00A72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7B83" w14:textId="77777777" w:rsidR="00035CC4" w:rsidRDefault="00035CC4" w:rsidP="00E03D56">
      <w:pPr>
        <w:spacing w:after="0" w:line="240" w:lineRule="auto"/>
      </w:pPr>
      <w:r>
        <w:separator/>
      </w:r>
    </w:p>
  </w:endnote>
  <w:endnote w:type="continuationSeparator" w:id="0">
    <w:p w14:paraId="15A18873" w14:textId="77777777" w:rsidR="00035CC4" w:rsidRDefault="00035CC4" w:rsidP="00E0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6C51" w14:textId="77777777" w:rsidR="00035CC4" w:rsidRDefault="00035CC4" w:rsidP="00E03D56">
      <w:pPr>
        <w:spacing w:after="0" w:line="240" w:lineRule="auto"/>
      </w:pPr>
      <w:r>
        <w:separator/>
      </w:r>
    </w:p>
  </w:footnote>
  <w:footnote w:type="continuationSeparator" w:id="0">
    <w:p w14:paraId="71F033A3" w14:textId="77777777" w:rsidR="00035CC4" w:rsidRDefault="00035CC4" w:rsidP="00E0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F38"/>
    <w:multiLevelType w:val="hybridMultilevel"/>
    <w:tmpl w:val="2B362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F966B2"/>
    <w:multiLevelType w:val="multilevel"/>
    <w:tmpl w:val="EB58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52F53"/>
    <w:multiLevelType w:val="hybridMultilevel"/>
    <w:tmpl w:val="4176CFAE"/>
    <w:lvl w:ilvl="0" w:tplc="FFE47EB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3A051A77"/>
    <w:multiLevelType w:val="multilevel"/>
    <w:tmpl w:val="E17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10BA2"/>
    <w:multiLevelType w:val="hybridMultilevel"/>
    <w:tmpl w:val="383A5A5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522113A9"/>
    <w:multiLevelType w:val="hybridMultilevel"/>
    <w:tmpl w:val="B4FA5A02"/>
    <w:lvl w:ilvl="0" w:tplc="C0424F9E">
      <w:start w:val="1"/>
      <w:numFmt w:val="decimal"/>
      <w:lvlText w:val="%1-"/>
      <w:lvlJc w:val="left"/>
      <w:pPr>
        <w:ind w:left="360" w:hanging="360"/>
      </w:pPr>
      <w:rPr>
        <w:rFonts w:hint="default"/>
        <w:color w:val="2020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70429DD"/>
    <w:multiLevelType w:val="hybridMultilevel"/>
    <w:tmpl w:val="C29EC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F3"/>
    <w:rsid w:val="00000642"/>
    <w:rsid w:val="0000582E"/>
    <w:rsid w:val="00013C10"/>
    <w:rsid w:val="00014A35"/>
    <w:rsid w:val="0002384C"/>
    <w:rsid w:val="00025C87"/>
    <w:rsid w:val="00034581"/>
    <w:rsid w:val="00035CC4"/>
    <w:rsid w:val="00036D17"/>
    <w:rsid w:val="00045017"/>
    <w:rsid w:val="000508D5"/>
    <w:rsid w:val="00057405"/>
    <w:rsid w:val="00061D4A"/>
    <w:rsid w:val="0007000D"/>
    <w:rsid w:val="000706CD"/>
    <w:rsid w:val="000729E6"/>
    <w:rsid w:val="00083169"/>
    <w:rsid w:val="000872F5"/>
    <w:rsid w:val="00087E6A"/>
    <w:rsid w:val="00091D66"/>
    <w:rsid w:val="00096FFA"/>
    <w:rsid w:val="000A71DC"/>
    <w:rsid w:val="000B5F3A"/>
    <w:rsid w:val="000C57D2"/>
    <w:rsid w:val="000C6801"/>
    <w:rsid w:val="000F3640"/>
    <w:rsid w:val="000F46E6"/>
    <w:rsid w:val="000F6269"/>
    <w:rsid w:val="001004E7"/>
    <w:rsid w:val="0015628F"/>
    <w:rsid w:val="0015712B"/>
    <w:rsid w:val="00157F22"/>
    <w:rsid w:val="0016082A"/>
    <w:rsid w:val="00161F3E"/>
    <w:rsid w:val="00165F99"/>
    <w:rsid w:val="0017615D"/>
    <w:rsid w:val="00177208"/>
    <w:rsid w:val="00180660"/>
    <w:rsid w:val="00181574"/>
    <w:rsid w:val="00182D69"/>
    <w:rsid w:val="00190339"/>
    <w:rsid w:val="00192F31"/>
    <w:rsid w:val="00193307"/>
    <w:rsid w:val="0019625D"/>
    <w:rsid w:val="00196EC6"/>
    <w:rsid w:val="001A6B3C"/>
    <w:rsid w:val="001A6CCD"/>
    <w:rsid w:val="001D1087"/>
    <w:rsid w:val="001D146A"/>
    <w:rsid w:val="001D292E"/>
    <w:rsid w:val="001D48DF"/>
    <w:rsid w:val="001F6251"/>
    <w:rsid w:val="00201084"/>
    <w:rsid w:val="002078B4"/>
    <w:rsid w:val="00212126"/>
    <w:rsid w:val="0021677D"/>
    <w:rsid w:val="00216C83"/>
    <w:rsid w:val="00217C75"/>
    <w:rsid w:val="00221C85"/>
    <w:rsid w:val="00243A31"/>
    <w:rsid w:val="00244E9B"/>
    <w:rsid w:val="00245A0C"/>
    <w:rsid w:val="00247E62"/>
    <w:rsid w:val="00252AC0"/>
    <w:rsid w:val="00260861"/>
    <w:rsid w:val="002652B9"/>
    <w:rsid w:val="002668EC"/>
    <w:rsid w:val="00266FB1"/>
    <w:rsid w:val="00275949"/>
    <w:rsid w:val="00275A4D"/>
    <w:rsid w:val="00290157"/>
    <w:rsid w:val="002B353F"/>
    <w:rsid w:val="002B4A3F"/>
    <w:rsid w:val="002C68D5"/>
    <w:rsid w:val="002D3D15"/>
    <w:rsid w:val="002E31E5"/>
    <w:rsid w:val="002F06BA"/>
    <w:rsid w:val="002F115D"/>
    <w:rsid w:val="002F3DDA"/>
    <w:rsid w:val="003148F5"/>
    <w:rsid w:val="00321026"/>
    <w:rsid w:val="0032128C"/>
    <w:rsid w:val="00344909"/>
    <w:rsid w:val="00347185"/>
    <w:rsid w:val="003624B0"/>
    <w:rsid w:val="00363AEF"/>
    <w:rsid w:val="00370A66"/>
    <w:rsid w:val="00370BAB"/>
    <w:rsid w:val="003711BC"/>
    <w:rsid w:val="003734F4"/>
    <w:rsid w:val="00374E9A"/>
    <w:rsid w:val="00377499"/>
    <w:rsid w:val="00396AE7"/>
    <w:rsid w:val="003A43DE"/>
    <w:rsid w:val="003B23BA"/>
    <w:rsid w:val="003D1E10"/>
    <w:rsid w:val="003D7659"/>
    <w:rsid w:val="003D796D"/>
    <w:rsid w:val="003E0ACE"/>
    <w:rsid w:val="003E2428"/>
    <w:rsid w:val="003E2A7F"/>
    <w:rsid w:val="003E38F0"/>
    <w:rsid w:val="003E5DEE"/>
    <w:rsid w:val="003E66EE"/>
    <w:rsid w:val="003E6CC2"/>
    <w:rsid w:val="003E6D4B"/>
    <w:rsid w:val="003F2280"/>
    <w:rsid w:val="003F4B69"/>
    <w:rsid w:val="004003DB"/>
    <w:rsid w:val="00400F2D"/>
    <w:rsid w:val="004010FE"/>
    <w:rsid w:val="004207C3"/>
    <w:rsid w:val="00422776"/>
    <w:rsid w:val="004423DC"/>
    <w:rsid w:val="00443C05"/>
    <w:rsid w:val="00444798"/>
    <w:rsid w:val="0044480E"/>
    <w:rsid w:val="004462F3"/>
    <w:rsid w:val="00454CDB"/>
    <w:rsid w:val="00455AFB"/>
    <w:rsid w:val="004607F0"/>
    <w:rsid w:val="00461B65"/>
    <w:rsid w:val="0046534D"/>
    <w:rsid w:val="00466C98"/>
    <w:rsid w:val="00471345"/>
    <w:rsid w:val="00486806"/>
    <w:rsid w:val="0049064C"/>
    <w:rsid w:val="00491C13"/>
    <w:rsid w:val="004955BD"/>
    <w:rsid w:val="004A34DC"/>
    <w:rsid w:val="004A3DE1"/>
    <w:rsid w:val="004B12C8"/>
    <w:rsid w:val="004C38B4"/>
    <w:rsid w:val="004C688C"/>
    <w:rsid w:val="004D01B7"/>
    <w:rsid w:val="004D53C2"/>
    <w:rsid w:val="004D6DA0"/>
    <w:rsid w:val="004E1741"/>
    <w:rsid w:val="004E59DF"/>
    <w:rsid w:val="004F13B3"/>
    <w:rsid w:val="004F1FAB"/>
    <w:rsid w:val="004F3180"/>
    <w:rsid w:val="004F52C8"/>
    <w:rsid w:val="005013F7"/>
    <w:rsid w:val="00513894"/>
    <w:rsid w:val="00515000"/>
    <w:rsid w:val="00517F00"/>
    <w:rsid w:val="00522D56"/>
    <w:rsid w:val="00523133"/>
    <w:rsid w:val="00526831"/>
    <w:rsid w:val="0053243A"/>
    <w:rsid w:val="00532908"/>
    <w:rsid w:val="0053479F"/>
    <w:rsid w:val="00546D39"/>
    <w:rsid w:val="00554C97"/>
    <w:rsid w:val="00563D77"/>
    <w:rsid w:val="00594C38"/>
    <w:rsid w:val="005958D6"/>
    <w:rsid w:val="005A3309"/>
    <w:rsid w:val="005A334D"/>
    <w:rsid w:val="005A3394"/>
    <w:rsid w:val="005A3E3C"/>
    <w:rsid w:val="005A4235"/>
    <w:rsid w:val="005B0176"/>
    <w:rsid w:val="005B0263"/>
    <w:rsid w:val="005B24C1"/>
    <w:rsid w:val="005C153B"/>
    <w:rsid w:val="005C2616"/>
    <w:rsid w:val="005C4DB4"/>
    <w:rsid w:val="005E2BB5"/>
    <w:rsid w:val="00601AC2"/>
    <w:rsid w:val="00607FCD"/>
    <w:rsid w:val="006137C8"/>
    <w:rsid w:val="00631A40"/>
    <w:rsid w:val="00635FF5"/>
    <w:rsid w:val="00642012"/>
    <w:rsid w:val="00650EE4"/>
    <w:rsid w:val="00653F21"/>
    <w:rsid w:val="00660CA3"/>
    <w:rsid w:val="00665A69"/>
    <w:rsid w:val="00681FDF"/>
    <w:rsid w:val="00682F6B"/>
    <w:rsid w:val="006954F8"/>
    <w:rsid w:val="0069616A"/>
    <w:rsid w:val="006A0381"/>
    <w:rsid w:val="006A0753"/>
    <w:rsid w:val="006A39B5"/>
    <w:rsid w:val="006A73F6"/>
    <w:rsid w:val="006B53FD"/>
    <w:rsid w:val="006C1071"/>
    <w:rsid w:val="006C1794"/>
    <w:rsid w:val="006C3AAC"/>
    <w:rsid w:val="006C3F2D"/>
    <w:rsid w:val="006D053D"/>
    <w:rsid w:val="006E1FD5"/>
    <w:rsid w:val="006E2CE1"/>
    <w:rsid w:val="006F38C1"/>
    <w:rsid w:val="006F42CD"/>
    <w:rsid w:val="006F5A9A"/>
    <w:rsid w:val="006F64FC"/>
    <w:rsid w:val="0070623D"/>
    <w:rsid w:val="00706CA1"/>
    <w:rsid w:val="00716E2C"/>
    <w:rsid w:val="007216A1"/>
    <w:rsid w:val="00722335"/>
    <w:rsid w:val="00722356"/>
    <w:rsid w:val="00722571"/>
    <w:rsid w:val="00744D7B"/>
    <w:rsid w:val="007454D1"/>
    <w:rsid w:val="007507FC"/>
    <w:rsid w:val="0075108C"/>
    <w:rsid w:val="007552EA"/>
    <w:rsid w:val="007606D0"/>
    <w:rsid w:val="00766689"/>
    <w:rsid w:val="00772DCF"/>
    <w:rsid w:val="007742DC"/>
    <w:rsid w:val="00794FFD"/>
    <w:rsid w:val="007A3078"/>
    <w:rsid w:val="007B5F93"/>
    <w:rsid w:val="007B7E95"/>
    <w:rsid w:val="007C0D94"/>
    <w:rsid w:val="007C13FF"/>
    <w:rsid w:val="007C1987"/>
    <w:rsid w:val="007C3344"/>
    <w:rsid w:val="007C4439"/>
    <w:rsid w:val="007C55B7"/>
    <w:rsid w:val="007C6F96"/>
    <w:rsid w:val="007D2DAB"/>
    <w:rsid w:val="007E1014"/>
    <w:rsid w:val="007E1578"/>
    <w:rsid w:val="007E3029"/>
    <w:rsid w:val="007E3796"/>
    <w:rsid w:val="007E407D"/>
    <w:rsid w:val="007F4550"/>
    <w:rsid w:val="008015CB"/>
    <w:rsid w:val="00804FE0"/>
    <w:rsid w:val="00807FF8"/>
    <w:rsid w:val="00812F6C"/>
    <w:rsid w:val="00813C8D"/>
    <w:rsid w:val="008421BB"/>
    <w:rsid w:val="00844246"/>
    <w:rsid w:val="0086033B"/>
    <w:rsid w:val="00861D6B"/>
    <w:rsid w:val="0086638C"/>
    <w:rsid w:val="008729E1"/>
    <w:rsid w:val="008732E3"/>
    <w:rsid w:val="008736FC"/>
    <w:rsid w:val="00876B88"/>
    <w:rsid w:val="008853C1"/>
    <w:rsid w:val="0089235D"/>
    <w:rsid w:val="00894C99"/>
    <w:rsid w:val="00896780"/>
    <w:rsid w:val="008A27CB"/>
    <w:rsid w:val="008B24F3"/>
    <w:rsid w:val="008C1850"/>
    <w:rsid w:val="008C1EF1"/>
    <w:rsid w:val="008C73D1"/>
    <w:rsid w:val="008E23D4"/>
    <w:rsid w:val="008E37D8"/>
    <w:rsid w:val="008F1630"/>
    <w:rsid w:val="009000F3"/>
    <w:rsid w:val="009028B3"/>
    <w:rsid w:val="00904D53"/>
    <w:rsid w:val="0090533C"/>
    <w:rsid w:val="009070C9"/>
    <w:rsid w:val="0091229A"/>
    <w:rsid w:val="00915364"/>
    <w:rsid w:val="009247E5"/>
    <w:rsid w:val="0093195C"/>
    <w:rsid w:val="00932046"/>
    <w:rsid w:val="00933103"/>
    <w:rsid w:val="009459DE"/>
    <w:rsid w:val="00951FF1"/>
    <w:rsid w:val="009566D3"/>
    <w:rsid w:val="00960065"/>
    <w:rsid w:val="0096667B"/>
    <w:rsid w:val="009739C7"/>
    <w:rsid w:val="00977F57"/>
    <w:rsid w:val="00985227"/>
    <w:rsid w:val="00985876"/>
    <w:rsid w:val="00992D09"/>
    <w:rsid w:val="009B4B20"/>
    <w:rsid w:val="009C02F1"/>
    <w:rsid w:val="009E75A1"/>
    <w:rsid w:val="009F1CB5"/>
    <w:rsid w:val="00A03BA4"/>
    <w:rsid w:val="00A176DF"/>
    <w:rsid w:val="00A17AC0"/>
    <w:rsid w:val="00A2555C"/>
    <w:rsid w:val="00A26824"/>
    <w:rsid w:val="00A313F9"/>
    <w:rsid w:val="00A40E8C"/>
    <w:rsid w:val="00A53878"/>
    <w:rsid w:val="00A5766E"/>
    <w:rsid w:val="00A60BB9"/>
    <w:rsid w:val="00A615E5"/>
    <w:rsid w:val="00A72EC6"/>
    <w:rsid w:val="00A748D1"/>
    <w:rsid w:val="00A75904"/>
    <w:rsid w:val="00A812A7"/>
    <w:rsid w:val="00A901BB"/>
    <w:rsid w:val="00A97160"/>
    <w:rsid w:val="00AA2FFA"/>
    <w:rsid w:val="00AB5BD0"/>
    <w:rsid w:val="00AC1530"/>
    <w:rsid w:val="00AD2A6D"/>
    <w:rsid w:val="00AE584C"/>
    <w:rsid w:val="00AE5A66"/>
    <w:rsid w:val="00AF043E"/>
    <w:rsid w:val="00AF069D"/>
    <w:rsid w:val="00B02C55"/>
    <w:rsid w:val="00B05810"/>
    <w:rsid w:val="00B06423"/>
    <w:rsid w:val="00B07F86"/>
    <w:rsid w:val="00B123FC"/>
    <w:rsid w:val="00B203F7"/>
    <w:rsid w:val="00B23DC5"/>
    <w:rsid w:val="00B46AD0"/>
    <w:rsid w:val="00B56994"/>
    <w:rsid w:val="00B64183"/>
    <w:rsid w:val="00B65F6D"/>
    <w:rsid w:val="00B70E09"/>
    <w:rsid w:val="00B8159A"/>
    <w:rsid w:val="00B84C88"/>
    <w:rsid w:val="00B90763"/>
    <w:rsid w:val="00B9597E"/>
    <w:rsid w:val="00BA5635"/>
    <w:rsid w:val="00BA679C"/>
    <w:rsid w:val="00BC3E0C"/>
    <w:rsid w:val="00BC70DD"/>
    <w:rsid w:val="00BD4518"/>
    <w:rsid w:val="00BD6AF2"/>
    <w:rsid w:val="00C04345"/>
    <w:rsid w:val="00C11477"/>
    <w:rsid w:val="00C128F3"/>
    <w:rsid w:val="00C17BCB"/>
    <w:rsid w:val="00C212B8"/>
    <w:rsid w:val="00C256E8"/>
    <w:rsid w:val="00C328EB"/>
    <w:rsid w:val="00C4178C"/>
    <w:rsid w:val="00C43201"/>
    <w:rsid w:val="00C77822"/>
    <w:rsid w:val="00C80272"/>
    <w:rsid w:val="00C81857"/>
    <w:rsid w:val="00C93EF6"/>
    <w:rsid w:val="00C94C61"/>
    <w:rsid w:val="00CA587D"/>
    <w:rsid w:val="00CB4771"/>
    <w:rsid w:val="00CD0F0C"/>
    <w:rsid w:val="00CF1889"/>
    <w:rsid w:val="00CF31CA"/>
    <w:rsid w:val="00D0268A"/>
    <w:rsid w:val="00D04D05"/>
    <w:rsid w:val="00D04D29"/>
    <w:rsid w:val="00D050C9"/>
    <w:rsid w:val="00D14193"/>
    <w:rsid w:val="00D206A4"/>
    <w:rsid w:val="00D20878"/>
    <w:rsid w:val="00D23175"/>
    <w:rsid w:val="00D2338A"/>
    <w:rsid w:val="00D40A2B"/>
    <w:rsid w:val="00D44DCA"/>
    <w:rsid w:val="00D44F96"/>
    <w:rsid w:val="00D46640"/>
    <w:rsid w:val="00D532D1"/>
    <w:rsid w:val="00D6167F"/>
    <w:rsid w:val="00D65085"/>
    <w:rsid w:val="00D72F8B"/>
    <w:rsid w:val="00D86AB5"/>
    <w:rsid w:val="00D91453"/>
    <w:rsid w:val="00D9168C"/>
    <w:rsid w:val="00D9683A"/>
    <w:rsid w:val="00DB3D07"/>
    <w:rsid w:val="00DC5711"/>
    <w:rsid w:val="00DC7CBF"/>
    <w:rsid w:val="00DE72E0"/>
    <w:rsid w:val="00DF6E5A"/>
    <w:rsid w:val="00E01BEE"/>
    <w:rsid w:val="00E03D56"/>
    <w:rsid w:val="00E13115"/>
    <w:rsid w:val="00E201F1"/>
    <w:rsid w:val="00E21C0E"/>
    <w:rsid w:val="00E3002D"/>
    <w:rsid w:val="00E303F9"/>
    <w:rsid w:val="00E3043C"/>
    <w:rsid w:val="00E310E9"/>
    <w:rsid w:val="00E3250F"/>
    <w:rsid w:val="00E33BFD"/>
    <w:rsid w:val="00E4076C"/>
    <w:rsid w:val="00E41024"/>
    <w:rsid w:val="00E419D8"/>
    <w:rsid w:val="00E43FB2"/>
    <w:rsid w:val="00E502ED"/>
    <w:rsid w:val="00E51D82"/>
    <w:rsid w:val="00E54CE0"/>
    <w:rsid w:val="00E55EB3"/>
    <w:rsid w:val="00E578EC"/>
    <w:rsid w:val="00E631F2"/>
    <w:rsid w:val="00E67D6B"/>
    <w:rsid w:val="00E720D6"/>
    <w:rsid w:val="00E74F33"/>
    <w:rsid w:val="00E778CC"/>
    <w:rsid w:val="00E81346"/>
    <w:rsid w:val="00E82760"/>
    <w:rsid w:val="00E872BC"/>
    <w:rsid w:val="00EA1C2A"/>
    <w:rsid w:val="00EA7C9E"/>
    <w:rsid w:val="00EC3CAF"/>
    <w:rsid w:val="00EC4EAA"/>
    <w:rsid w:val="00EC741B"/>
    <w:rsid w:val="00ED3A90"/>
    <w:rsid w:val="00ED4C48"/>
    <w:rsid w:val="00ED7A76"/>
    <w:rsid w:val="00EE3466"/>
    <w:rsid w:val="00EE6D0C"/>
    <w:rsid w:val="00EE7AFA"/>
    <w:rsid w:val="00F0092E"/>
    <w:rsid w:val="00F01DEA"/>
    <w:rsid w:val="00F03EE2"/>
    <w:rsid w:val="00F10C08"/>
    <w:rsid w:val="00F368F3"/>
    <w:rsid w:val="00F43FD5"/>
    <w:rsid w:val="00F57AFA"/>
    <w:rsid w:val="00F80F8B"/>
    <w:rsid w:val="00F84685"/>
    <w:rsid w:val="00F871D6"/>
    <w:rsid w:val="00F934DC"/>
    <w:rsid w:val="00FA5020"/>
    <w:rsid w:val="00FB6565"/>
    <w:rsid w:val="00FC15B4"/>
    <w:rsid w:val="00FD26E4"/>
    <w:rsid w:val="00FD2E35"/>
    <w:rsid w:val="00FD5DF0"/>
    <w:rsid w:val="00FE0CC1"/>
    <w:rsid w:val="00FE2A3D"/>
    <w:rsid w:val="00FF19D2"/>
    <w:rsid w:val="00FF28E7"/>
    <w:rsid w:val="00FF723A"/>
    <w:rsid w:val="00FF7E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AE60"/>
  <w15:chartTrackingRefBased/>
  <w15:docId w15:val="{FCEE4186-0FAB-495E-B262-F11BA766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C1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uiPriority w:val="9"/>
    <w:semiHidden/>
    <w:unhideWhenUsed/>
    <w:qFormat/>
    <w:rsid w:val="00374E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D82"/>
    <w:pPr>
      <w:ind w:left="720"/>
      <w:contextualSpacing/>
    </w:pPr>
  </w:style>
  <w:style w:type="character" w:styleId="Kpr">
    <w:name w:val="Hyperlink"/>
    <w:basedOn w:val="VarsaylanParagrafYazTipi"/>
    <w:uiPriority w:val="99"/>
    <w:unhideWhenUsed/>
    <w:rsid w:val="00377499"/>
    <w:rPr>
      <w:color w:val="0563C1" w:themeColor="hyperlink"/>
      <w:u w:val="single"/>
    </w:rPr>
  </w:style>
  <w:style w:type="character" w:styleId="zlenenKpr">
    <w:name w:val="FollowedHyperlink"/>
    <w:basedOn w:val="VarsaylanParagrafYazTipi"/>
    <w:uiPriority w:val="99"/>
    <w:semiHidden/>
    <w:unhideWhenUsed/>
    <w:rsid w:val="003E6CC2"/>
    <w:rPr>
      <w:color w:val="954F72" w:themeColor="followedHyperlink"/>
      <w:u w:val="single"/>
    </w:rPr>
  </w:style>
  <w:style w:type="character" w:styleId="Gl">
    <w:name w:val="Strong"/>
    <w:basedOn w:val="VarsaylanParagrafYazTipi"/>
    <w:uiPriority w:val="22"/>
    <w:qFormat/>
    <w:rsid w:val="00B46AD0"/>
    <w:rPr>
      <w:b/>
      <w:bCs/>
    </w:rPr>
  </w:style>
  <w:style w:type="character" w:styleId="Vurgu">
    <w:name w:val="Emphasis"/>
    <w:basedOn w:val="VarsaylanParagrafYazTipi"/>
    <w:uiPriority w:val="20"/>
    <w:qFormat/>
    <w:rsid w:val="00D20878"/>
    <w:rPr>
      <w:i/>
      <w:iCs/>
    </w:rPr>
  </w:style>
  <w:style w:type="character" w:customStyle="1" w:styleId="Balk5Char">
    <w:name w:val="Başlık 5 Char"/>
    <w:basedOn w:val="VarsaylanParagrafYazTipi"/>
    <w:link w:val="Balk5"/>
    <w:uiPriority w:val="9"/>
    <w:semiHidden/>
    <w:rsid w:val="00374E9A"/>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D026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C1850"/>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E03D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3D56"/>
  </w:style>
  <w:style w:type="paragraph" w:styleId="AltBilgi">
    <w:name w:val="footer"/>
    <w:basedOn w:val="Normal"/>
    <w:link w:val="AltBilgiChar"/>
    <w:uiPriority w:val="99"/>
    <w:unhideWhenUsed/>
    <w:rsid w:val="00E03D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3D56"/>
  </w:style>
  <w:style w:type="paragraph" w:styleId="Dzeltme">
    <w:name w:val="Revision"/>
    <w:hidden/>
    <w:uiPriority w:val="99"/>
    <w:semiHidden/>
    <w:rsid w:val="009739C7"/>
    <w:pPr>
      <w:spacing w:after="0" w:line="240" w:lineRule="auto"/>
    </w:pPr>
  </w:style>
  <w:style w:type="character" w:customStyle="1" w:styleId="UnresolvedMention">
    <w:name w:val="Unresolved Mention"/>
    <w:basedOn w:val="VarsaylanParagrafYazTipi"/>
    <w:uiPriority w:val="99"/>
    <w:semiHidden/>
    <w:unhideWhenUsed/>
    <w:rsid w:val="009739C7"/>
    <w:rPr>
      <w:color w:val="605E5C"/>
      <w:shd w:val="clear" w:color="auto" w:fill="E1DFDD"/>
    </w:rPr>
  </w:style>
  <w:style w:type="character" w:customStyle="1" w:styleId="update-components-actordescription">
    <w:name w:val="update-components-actor__description"/>
    <w:basedOn w:val="VarsaylanParagrafYazTipi"/>
    <w:rsid w:val="00266FB1"/>
  </w:style>
  <w:style w:type="character" w:customStyle="1" w:styleId="update-components-actorsub-description">
    <w:name w:val="update-components-actor__sub-description"/>
    <w:basedOn w:val="VarsaylanParagrafYazTipi"/>
    <w:rsid w:val="00266FB1"/>
  </w:style>
  <w:style w:type="character" w:customStyle="1" w:styleId="visually-hidden">
    <w:name w:val="visually-hidden"/>
    <w:basedOn w:val="VarsaylanParagrafYazTipi"/>
    <w:rsid w:val="00266FB1"/>
  </w:style>
  <w:style w:type="character" w:customStyle="1" w:styleId="break-words">
    <w:name w:val="break-words"/>
    <w:basedOn w:val="VarsaylanParagrafYazTipi"/>
    <w:rsid w:val="0026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6594">
      <w:bodyDiv w:val="1"/>
      <w:marLeft w:val="0"/>
      <w:marRight w:val="0"/>
      <w:marTop w:val="0"/>
      <w:marBottom w:val="0"/>
      <w:divBdr>
        <w:top w:val="none" w:sz="0" w:space="0" w:color="auto"/>
        <w:left w:val="none" w:sz="0" w:space="0" w:color="auto"/>
        <w:bottom w:val="none" w:sz="0" w:space="0" w:color="auto"/>
        <w:right w:val="none" w:sz="0" w:space="0" w:color="auto"/>
      </w:divBdr>
    </w:div>
    <w:div w:id="260458247">
      <w:bodyDiv w:val="1"/>
      <w:marLeft w:val="0"/>
      <w:marRight w:val="0"/>
      <w:marTop w:val="0"/>
      <w:marBottom w:val="0"/>
      <w:divBdr>
        <w:top w:val="none" w:sz="0" w:space="0" w:color="auto"/>
        <w:left w:val="none" w:sz="0" w:space="0" w:color="auto"/>
        <w:bottom w:val="none" w:sz="0" w:space="0" w:color="auto"/>
        <w:right w:val="none" w:sz="0" w:space="0" w:color="auto"/>
      </w:divBdr>
      <w:divsChild>
        <w:div w:id="523982931">
          <w:marLeft w:val="0"/>
          <w:marRight w:val="0"/>
          <w:marTop w:val="0"/>
          <w:marBottom w:val="0"/>
          <w:divBdr>
            <w:top w:val="none" w:sz="0" w:space="0" w:color="auto"/>
            <w:left w:val="none" w:sz="0" w:space="0" w:color="auto"/>
            <w:bottom w:val="none" w:sz="0" w:space="0" w:color="auto"/>
            <w:right w:val="none" w:sz="0" w:space="0" w:color="auto"/>
          </w:divBdr>
          <w:divsChild>
            <w:div w:id="1134446311">
              <w:marLeft w:val="0"/>
              <w:marRight w:val="0"/>
              <w:marTop w:val="0"/>
              <w:marBottom w:val="0"/>
              <w:divBdr>
                <w:top w:val="none" w:sz="0" w:space="0" w:color="auto"/>
                <w:left w:val="none" w:sz="0" w:space="0" w:color="auto"/>
                <w:bottom w:val="none" w:sz="0" w:space="0" w:color="auto"/>
                <w:right w:val="none" w:sz="0" w:space="0" w:color="auto"/>
              </w:divBdr>
              <w:divsChild>
                <w:div w:id="9498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1942">
          <w:marLeft w:val="0"/>
          <w:marRight w:val="0"/>
          <w:marTop w:val="0"/>
          <w:marBottom w:val="0"/>
          <w:divBdr>
            <w:top w:val="none" w:sz="0" w:space="0" w:color="auto"/>
            <w:left w:val="none" w:sz="0" w:space="0" w:color="auto"/>
            <w:bottom w:val="none" w:sz="0" w:space="0" w:color="auto"/>
            <w:right w:val="none" w:sz="0" w:space="0" w:color="auto"/>
          </w:divBdr>
          <w:divsChild>
            <w:div w:id="1449426002">
              <w:marLeft w:val="0"/>
              <w:marRight w:val="0"/>
              <w:marTop w:val="0"/>
              <w:marBottom w:val="0"/>
              <w:divBdr>
                <w:top w:val="none" w:sz="0" w:space="0" w:color="auto"/>
                <w:left w:val="none" w:sz="0" w:space="0" w:color="auto"/>
                <w:bottom w:val="none" w:sz="0" w:space="0" w:color="auto"/>
                <w:right w:val="none" w:sz="0" w:space="0" w:color="auto"/>
              </w:divBdr>
              <w:divsChild>
                <w:div w:id="99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00330">
      <w:bodyDiv w:val="1"/>
      <w:marLeft w:val="0"/>
      <w:marRight w:val="0"/>
      <w:marTop w:val="0"/>
      <w:marBottom w:val="0"/>
      <w:divBdr>
        <w:top w:val="none" w:sz="0" w:space="0" w:color="auto"/>
        <w:left w:val="none" w:sz="0" w:space="0" w:color="auto"/>
        <w:bottom w:val="none" w:sz="0" w:space="0" w:color="auto"/>
        <w:right w:val="none" w:sz="0" w:space="0" w:color="auto"/>
      </w:divBdr>
    </w:div>
    <w:div w:id="349180939">
      <w:bodyDiv w:val="1"/>
      <w:marLeft w:val="0"/>
      <w:marRight w:val="0"/>
      <w:marTop w:val="0"/>
      <w:marBottom w:val="0"/>
      <w:divBdr>
        <w:top w:val="none" w:sz="0" w:space="0" w:color="auto"/>
        <w:left w:val="none" w:sz="0" w:space="0" w:color="auto"/>
        <w:bottom w:val="none" w:sz="0" w:space="0" w:color="auto"/>
        <w:right w:val="none" w:sz="0" w:space="0" w:color="auto"/>
      </w:divBdr>
    </w:div>
    <w:div w:id="734935673">
      <w:bodyDiv w:val="1"/>
      <w:marLeft w:val="0"/>
      <w:marRight w:val="0"/>
      <w:marTop w:val="0"/>
      <w:marBottom w:val="0"/>
      <w:divBdr>
        <w:top w:val="none" w:sz="0" w:space="0" w:color="auto"/>
        <w:left w:val="none" w:sz="0" w:space="0" w:color="auto"/>
        <w:bottom w:val="none" w:sz="0" w:space="0" w:color="auto"/>
        <w:right w:val="none" w:sz="0" w:space="0" w:color="auto"/>
      </w:divBdr>
    </w:div>
    <w:div w:id="750392395">
      <w:bodyDiv w:val="1"/>
      <w:marLeft w:val="0"/>
      <w:marRight w:val="0"/>
      <w:marTop w:val="0"/>
      <w:marBottom w:val="0"/>
      <w:divBdr>
        <w:top w:val="none" w:sz="0" w:space="0" w:color="auto"/>
        <w:left w:val="none" w:sz="0" w:space="0" w:color="auto"/>
        <w:bottom w:val="none" w:sz="0" w:space="0" w:color="auto"/>
        <w:right w:val="none" w:sz="0" w:space="0" w:color="auto"/>
      </w:divBdr>
    </w:div>
    <w:div w:id="881601475">
      <w:bodyDiv w:val="1"/>
      <w:marLeft w:val="0"/>
      <w:marRight w:val="0"/>
      <w:marTop w:val="0"/>
      <w:marBottom w:val="0"/>
      <w:divBdr>
        <w:top w:val="none" w:sz="0" w:space="0" w:color="auto"/>
        <w:left w:val="none" w:sz="0" w:space="0" w:color="auto"/>
        <w:bottom w:val="none" w:sz="0" w:space="0" w:color="auto"/>
        <w:right w:val="none" w:sz="0" w:space="0" w:color="auto"/>
      </w:divBdr>
    </w:div>
    <w:div w:id="914053515">
      <w:bodyDiv w:val="1"/>
      <w:marLeft w:val="0"/>
      <w:marRight w:val="0"/>
      <w:marTop w:val="0"/>
      <w:marBottom w:val="0"/>
      <w:divBdr>
        <w:top w:val="none" w:sz="0" w:space="0" w:color="auto"/>
        <w:left w:val="none" w:sz="0" w:space="0" w:color="auto"/>
        <w:bottom w:val="none" w:sz="0" w:space="0" w:color="auto"/>
        <w:right w:val="none" w:sz="0" w:space="0" w:color="auto"/>
      </w:divBdr>
    </w:div>
    <w:div w:id="952134531">
      <w:bodyDiv w:val="1"/>
      <w:marLeft w:val="0"/>
      <w:marRight w:val="0"/>
      <w:marTop w:val="0"/>
      <w:marBottom w:val="0"/>
      <w:divBdr>
        <w:top w:val="none" w:sz="0" w:space="0" w:color="auto"/>
        <w:left w:val="none" w:sz="0" w:space="0" w:color="auto"/>
        <w:bottom w:val="none" w:sz="0" w:space="0" w:color="auto"/>
        <w:right w:val="none" w:sz="0" w:space="0" w:color="auto"/>
      </w:divBdr>
    </w:div>
    <w:div w:id="958685579">
      <w:bodyDiv w:val="1"/>
      <w:marLeft w:val="0"/>
      <w:marRight w:val="0"/>
      <w:marTop w:val="0"/>
      <w:marBottom w:val="0"/>
      <w:divBdr>
        <w:top w:val="none" w:sz="0" w:space="0" w:color="auto"/>
        <w:left w:val="none" w:sz="0" w:space="0" w:color="auto"/>
        <w:bottom w:val="none" w:sz="0" w:space="0" w:color="auto"/>
        <w:right w:val="none" w:sz="0" w:space="0" w:color="auto"/>
      </w:divBdr>
    </w:div>
    <w:div w:id="993266371">
      <w:bodyDiv w:val="1"/>
      <w:marLeft w:val="0"/>
      <w:marRight w:val="0"/>
      <w:marTop w:val="0"/>
      <w:marBottom w:val="0"/>
      <w:divBdr>
        <w:top w:val="none" w:sz="0" w:space="0" w:color="auto"/>
        <w:left w:val="none" w:sz="0" w:space="0" w:color="auto"/>
        <w:bottom w:val="none" w:sz="0" w:space="0" w:color="auto"/>
        <w:right w:val="none" w:sz="0" w:space="0" w:color="auto"/>
      </w:divBdr>
    </w:div>
    <w:div w:id="1052116056">
      <w:bodyDiv w:val="1"/>
      <w:marLeft w:val="0"/>
      <w:marRight w:val="0"/>
      <w:marTop w:val="0"/>
      <w:marBottom w:val="0"/>
      <w:divBdr>
        <w:top w:val="none" w:sz="0" w:space="0" w:color="auto"/>
        <w:left w:val="none" w:sz="0" w:space="0" w:color="auto"/>
        <w:bottom w:val="none" w:sz="0" w:space="0" w:color="auto"/>
        <w:right w:val="none" w:sz="0" w:space="0" w:color="auto"/>
      </w:divBdr>
    </w:div>
    <w:div w:id="1229918217">
      <w:bodyDiv w:val="1"/>
      <w:marLeft w:val="0"/>
      <w:marRight w:val="0"/>
      <w:marTop w:val="0"/>
      <w:marBottom w:val="0"/>
      <w:divBdr>
        <w:top w:val="none" w:sz="0" w:space="0" w:color="auto"/>
        <w:left w:val="none" w:sz="0" w:space="0" w:color="auto"/>
        <w:bottom w:val="none" w:sz="0" w:space="0" w:color="auto"/>
        <w:right w:val="none" w:sz="0" w:space="0" w:color="auto"/>
      </w:divBdr>
    </w:div>
    <w:div w:id="1244100673">
      <w:bodyDiv w:val="1"/>
      <w:marLeft w:val="0"/>
      <w:marRight w:val="0"/>
      <w:marTop w:val="0"/>
      <w:marBottom w:val="0"/>
      <w:divBdr>
        <w:top w:val="none" w:sz="0" w:space="0" w:color="auto"/>
        <w:left w:val="none" w:sz="0" w:space="0" w:color="auto"/>
        <w:bottom w:val="none" w:sz="0" w:space="0" w:color="auto"/>
        <w:right w:val="none" w:sz="0" w:space="0" w:color="auto"/>
      </w:divBdr>
    </w:div>
    <w:div w:id="1269968292">
      <w:bodyDiv w:val="1"/>
      <w:marLeft w:val="0"/>
      <w:marRight w:val="0"/>
      <w:marTop w:val="0"/>
      <w:marBottom w:val="0"/>
      <w:divBdr>
        <w:top w:val="none" w:sz="0" w:space="0" w:color="auto"/>
        <w:left w:val="none" w:sz="0" w:space="0" w:color="auto"/>
        <w:bottom w:val="none" w:sz="0" w:space="0" w:color="auto"/>
        <w:right w:val="none" w:sz="0" w:space="0" w:color="auto"/>
      </w:divBdr>
    </w:div>
    <w:div w:id="1338728769">
      <w:bodyDiv w:val="1"/>
      <w:marLeft w:val="0"/>
      <w:marRight w:val="0"/>
      <w:marTop w:val="0"/>
      <w:marBottom w:val="0"/>
      <w:divBdr>
        <w:top w:val="none" w:sz="0" w:space="0" w:color="auto"/>
        <w:left w:val="none" w:sz="0" w:space="0" w:color="auto"/>
        <w:bottom w:val="none" w:sz="0" w:space="0" w:color="auto"/>
        <w:right w:val="none" w:sz="0" w:space="0" w:color="auto"/>
      </w:divBdr>
    </w:div>
    <w:div w:id="1372682518">
      <w:bodyDiv w:val="1"/>
      <w:marLeft w:val="0"/>
      <w:marRight w:val="0"/>
      <w:marTop w:val="0"/>
      <w:marBottom w:val="0"/>
      <w:divBdr>
        <w:top w:val="none" w:sz="0" w:space="0" w:color="auto"/>
        <w:left w:val="none" w:sz="0" w:space="0" w:color="auto"/>
        <w:bottom w:val="none" w:sz="0" w:space="0" w:color="auto"/>
        <w:right w:val="none" w:sz="0" w:space="0" w:color="auto"/>
      </w:divBdr>
    </w:div>
    <w:div w:id="1406950718">
      <w:bodyDiv w:val="1"/>
      <w:marLeft w:val="0"/>
      <w:marRight w:val="0"/>
      <w:marTop w:val="0"/>
      <w:marBottom w:val="0"/>
      <w:divBdr>
        <w:top w:val="none" w:sz="0" w:space="0" w:color="auto"/>
        <w:left w:val="none" w:sz="0" w:space="0" w:color="auto"/>
        <w:bottom w:val="none" w:sz="0" w:space="0" w:color="auto"/>
        <w:right w:val="none" w:sz="0" w:space="0" w:color="auto"/>
      </w:divBdr>
    </w:div>
    <w:div w:id="1594168200">
      <w:bodyDiv w:val="1"/>
      <w:marLeft w:val="0"/>
      <w:marRight w:val="0"/>
      <w:marTop w:val="0"/>
      <w:marBottom w:val="0"/>
      <w:divBdr>
        <w:top w:val="none" w:sz="0" w:space="0" w:color="auto"/>
        <w:left w:val="none" w:sz="0" w:space="0" w:color="auto"/>
        <w:bottom w:val="none" w:sz="0" w:space="0" w:color="auto"/>
        <w:right w:val="none" w:sz="0" w:space="0" w:color="auto"/>
      </w:divBdr>
    </w:div>
    <w:div w:id="1628925401">
      <w:bodyDiv w:val="1"/>
      <w:marLeft w:val="0"/>
      <w:marRight w:val="0"/>
      <w:marTop w:val="0"/>
      <w:marBottom w:val="0"/>
      <w:divBdr>
        <w:top w:val="none" w:sz="0" w:space="0" w:color="auto"/>
        <w:left w:val="none" w:sz="0" w:space="0" w:color="auto"/>
        <w:bottom w:val="none" w:sz="0" w:space="0" w:color="auto"/>
        <w:right w:val="none" w:sz="0" w:space="0" w:color="auto"/>
      </w:divBdr>
    </w:div>
    <w:div w:id="1801412362">
      <w:bodyDiv w:val="1"/>
      <w:marLeft w:val="0"/>
      <w:marRight w:val="0"/>
      <w:marTop w:val="0"/>
      <w:marBottom w:val="0"/>
      <w:divBdr>
        <w:top w:val="none" w:sz="0" w:space="0" w:color="auto"/>
        <w:left w:val="none" w:sz="0" w:space="0" w:color="auto"/>
        <w:bottom w:val="none" w:sz="0" w:space="0" w:color="auto"/>
        <w:right w:val="none" w:sz="0" w:space="0" w:color="auto"/>
      </w:divBdr>
    </w:div>
    <w:div w:id="1943613124">
      <w:bodyDiv w:val="1"/>
      <w:marLeft w:val="0"/>
      <w:marRight w:val="0"/>
      <w:marTop w:val="0"/>
      <w:marBottom w:val="0"/>
      <w:divBdr>
        <w:top w:val="none" w:sz="0" w:space="0" w:color="auto"/>
        <w:left w:val="none" w:sz="0" w:space="0" w:color="auto"/>
        <w:bottom w:val="none" w:sz="0" w:space="0" w:color="auto"/>
        <w:right w:val="none" w:sz="0" w:space="0" w:color="auto"/>
      </w:divBdr>
    </w:div>
    <w:div w:id="1965386370">
      <w:bodyDiv w:val="1"/>
      <w:marLeft w:val="0"/>
      <w:marRight w:val="0"/>
      <w:marTop w:val="0"/>
      <w:marBottom w:val="0"/>
      <w:divBdr>
        <w:top w:val="none" w:sz="0" w:space="0" w:color="auto"/>
        <w:left w:val="none" w:sz="0" w:space="0" w:color="auto"/>
        <w:bottom w:val="none" w:sz="0" w:space="0" w:color="auto"/>
        <w:right w:val="none" w:sz="0" w:space="0" w:color="auto"/>
      </w:divBdr>
    </w:div>
    <w:div w:id="2024242039">
      <w:bodyDiv w:val="1"/>
      <w:marLeft w:val="0"/>
      <w:marRight w:val="0"/>
      <w:marTop w:val="0"/>
      <w:marBottom w:val="0"/>
      <w:divBdr>
        <w:top w:val="none" w:sz="0" w:space="0" w:color="auto"/>
        <w:left w:val="none" w:sz="0" w:space="0" w:color="auto"/>
        <w:bottom w:val="none" w:sz="0" w:space="0" w:color="auto"/>
        <w:right w:val="none" w:sz="0" w:space="0" w:color="auto"/>
      </w:divBdr>
    </w:div>
    <w:div w:id="2024359748">
      <w:bodyDiv w:val="1"/>
      <w:marLeft w:val="0"/>
      <w:marRight w:val="0"/>
      <w:marTop w:val="0"/>
      <w:marBottom w:val="0"/>
      <w:divBdr>
        <w:top w:val="none" w:sz="0" w:space="0" w:color="auto"/>
        <w:left w:val="none" w:sz="0" w:space="0" w:color="auto"/>
        <w:bottom w:val="none" w:sz="0" w:space="0" w:color="auto"/>
        <w:right w:val="none" w:sz="0" w:space="0" w:color="auto"/>
      </w:divBdr>
    </w:div>
    <w:div w:id="2027322508">
      <w:bodyDiv w:val="1"/>
      <w:marLeft w:val="0"/>
      <w:marRight w:val="0"/>
      <w:marTop w:val="0"/>
      <w:marBottom w:val="0"/>
      <w:divBdr>
        <w:top w:val="none" w:sz="0" w:space="0" w:color="auto"/>
        <w:left w:val="none" w:sz="0" w:space="0" w:color="auto"/>
        <w:bottom w:val="none" w:sz="0" w:space="0" w:color="auto"/>
        <w:right w:val="none" w:sz="0" w:space="0" w:color="auto"/>
      </w:divBdr>
    </w:div>
    <w:div w:id="20295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bebka/" TargetMode="External"/><Relationship Id="rId18" Type="http://schemas.openxmlformats.org/officeDocument/2006/relationships/hyperlink" Target="https://ettom.ogu.edu.tr/Icerik/Detay/17/eskisehirin-girisimcilik-ussu-projesi-bigg-team" TargetMode="External"/><Relationship Id="rId26" Type="http://schemas.openxmlformats.org/officeDocument/2006/relationships/hyperlink" Target="https://www.instagram.com/teknogim/" TargetMode="External"/><Relationship Id="rId39" Type="http://schemas.openxmlformats.org/officeDocument/2006/relationships/theme" Target="theme/theme1.xml"/><Relationship Id="rId21" Type="http://schemas.openxmlformats.org/officeDocument/2006/relationships/hyperlink" Target="https://ettom.ogu.edu.tr/Sayfa/Index/122/ekibimiz" TargetMode="External"/><Relationship Id="rId34" Type="http://schemas.openxmlformats.org/officeDocument/2006/relationships/hyperlink" Target="https://ettom.ogu.edu.tr/Storage/Ettom/Uploads/ESOG%C3%9C-Patent-Portf%C3%B6y%C3%BC(1).pdf)" TargetMode="External"/><Relationship Id="rId7" Type="http://schemas.openxmlformats.org/officeDocument/2006/relationships/endnotes" Target="endnotes.xml"/><Relationship Id="rId12" Type="http://schemas.openxmlformats.org/officeDocument/2006/relationships/hyperlink" Target="https://www.linkedin.com/company/teknogim/" TargetMode="External"/><Relationship Id="rId17" Type="http://schemas.openxmlformats.org/officeDocument/2006/relationships/hyperlink" Target="https://ettom.ogu.edu.tr/Sayfa/Index/118/vizyon-ve-misyon" TargetMode="External"/><Relationship Id="rId25" Type="http://schemas.openxmlformats.org/officeDocument/2006/relationships/hyperlink" Target="https://www.linkedin.com/company/teknogim" TargetMode="External"/><Relationship Id="rId33" Type="http://schemas.openxmlformats.org/officeDocument/2006/relationships/hyperlink" Target="https://ettom.ogu.edu.tr/Sayfa/Index/122/ekibimi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esoguettom" TargetMode="External"/><Relationship Id="rId20" Type="http://schemas.openxmlformats.org/officeDocument/2006/relationships/hyperlink" Target="https://docs.google.com/forms/d/e/1FAIpQLSfeYF7V9kOcwTnPAYMXqYVnRS5zAcE5Y5hE0qu8-3imII1mUQ/viewform" TargetMode="External"/><Relationship Id="rId29" Type="http://schemas.openxmlformats.org/officeDocument/2006/relationships/hyperlink" Target="https://www.linkedin.com/company/universitatea-ovidius-din-constan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tom.ogu.edu.tr/Sayfa/Index/119/birim-kalite-komisyonu" TargetMode="External"/><Relationship Id="rId24" Type="http://schemas.openxmlformats.org/officeDocument/2006/relationships/hyperlink" Target="http://teknogim.org/" TargetMode="External"/><Relationship Id="rId32" Type="http://schemas.openxmlformats.org/officeDocument/2006/relationships/hyperlink" Target="https://www.linkedin.com/in/ACoAAC72uK0B6gYBz-sHJiTRSuiJKMnOQTjsHBM" TargetMode="External"/><Relationship Id="rId37" Type="http://schemas.openxmlformats.org/officeDocument/2006/relationships/hyperlink" Target="https://ettom.ogu.edu.tr/Sayfa/Index/83/fsmh-ve-ticarilestirme-hizmetleri" TargetMode="External"/><Relationship Id="rId5" Type="http://schemas.openxmlformats.org/officeDocument/2006/relationships/webSettings" Target="webSettings.xml"/><Relationship Id="rId15" Type="http://schemas.openxmlformats.org/officeDocument/2006/relationships/hyperlink" Target="https://www.instagram.com/esogu.ettom/" TargetMode="External"/><Relationship Id="rId23" Type="http://schemas.openxmlformats.org/officeDocument/2006/relationships/hyperlink" Target="https://www.youtube.com/watch?v=75kuQ6DNOnQ&amp;t=562s" TargetMode="External"/><Relationship Id="rId28" Type="http://schemas.openxmlformats.org/officeDocument/2006/relationships/hyperlink" Target="https://www.linkedin.com/company/esogutto/" TargetMode="External"/><Relationship Id="rId36" Type="http://schemas.openxmlformats.org/officeDocument/2006/relationships/hyperlink" Target="https://ettom.ogu.edu.tr/Storage/Ettom/Uploads/ESOGU%CC%88-Bulus%CC%A7-Bildirim-Formu(1).docx" TargetMode="External"/><Relationship Id="rId10" Type="http://schemas.openxmlformats.org/officeDocument/2006/relationships/hyperlink" Target="https://ettom.ogu.edu.tr/Sayfa/Index/122/ekibimiz" TargetMode="External"/><Relationship Id="rId19" Type="http://schemas.openxmlformats.org/officeDocument/2006/relationships/hyperlink" Target="https://www.tubitak.gov.tr/sites/default/files/21566/2022_-1601_uygulayici_kurulus_cagrisi_desteklenen_projeler-.pdf" TargetMode="External"/><Relationship Id="rId31" Type="http://schemas.openxmlformats.org/officeDocument/2006/relationships/hyperlink" Target="https://www.linkedin.com/in/ACoAABc7qgwBpLX9mYRTMPVE0edlnxS_JJcSQwI" TargetMode="External"/><Relationship Id="rId4" Type="http://schemas.openxmlformats.org/officeDocument/2006/relationships/settings" Target="settings.xml"/><Relationship Id="rId9" Type="http://schemas.openxmlformats.org/officeDocument/2006/relationships/hyperlink" Target="https://ettom.ogu.edu.tr/Sayfa/Index/83/fsmh-ve-ticarilestirme-hizmetleri" TargetMode="External"/><Relationship Id="rId14" Type="http://schemas.openxmlformats.org/officeDocument/2006/relationships/hyperlink" Target="https://www.linkedin.com/in/ettomesogu/" TargetMode="External"/><Relationship Id="rId22" Type="http://schemas.openxmlformats.org/officeDocument/2006/relationships/hyperlink" Target="https://ettom.ogu.edu.tr/Duyuru/Detay/70/ettom-tubitak-ardeb-proje-yazma-egitimi" TargetMode="External"/><Relationship Id="rId27" Type="http://schemas.openxmlformats.org/officeDocument/2006/relationships/hyperlink" Target="https://www.linkedin.com/company/esogu/" TargetMode="External"/><Relationship Id="rId30" Type="http://schemas.openxmlformats.org/officeDocument/2006/relationships/hyperlink" Target="https://www.linkedin.com/company/universidade-cat%C3%B3lica-portuguesa/" TargetMode="External"/><Relationship Id="rId35" Type="http://schemas.openxmlformats.org/officeDocument/2006/relationships/hyperlink" Target="https://ettom.ogu.edu.tr/Sayfa/Index/100/girisimcilik-ve-sirketlesme-hizmetleri" TargetMode="External"/><Relationship Id="rId8" Type="http://schemas.openxmlformats.org/officeDocument/2006/relationships/hyperlink" Target="https://ettom.ogu.edu.tr/Sayfa/Index/118/vizyon-ve-misyon" TargetMode="Externa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8257-17B6-496F-939A-B782CE0D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16</Pages>
  <Words>4630</Words>
  <Characters>26393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Kullanıcı</cp:lastModifiedBy>
  <cp:revision>61</cp:revision>
  <dcterms:created xsi:type="dcterms:W3CDTF">2023-01-31T07:16:00Z</dcterms:created>
  <dcterms:modified xsi:type="dcterms:W3CDTF">2024-10-25T08:37:00Z</dcterms:modified>
</cp:coreProperties>
</file>